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081377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49710151" r:id="rId9"/>
        </w:pict>
      </w:r>
      <w:r w:rsidR="0005194D">
        <w:rPr>
          <w:b/>
          <w:sz w:val="28"/>
          <w:szCs w:val="28"/>
        </w:rPr>
        <w:t xml:space="preserve"> </w: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Pr="005046A9" w:rsidRDefault="00677020" w:rsidP="00677020">
      <w:pPr>
        <w:pStyle w:val="8"/>
        <w:tabs>
          <w:tab w:val="left" w:pos="0"/>
        </w:tabs>
        <w:rPr>
          <w:sz w:val="20"/>
          <w:szCs w:val="20"/>
        </w:rPr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0602B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797C1C" wp14:editId="1B9B139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4B6465" wp14:editId="125736A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D98FB2" wp14:editId="536A7B6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BF84E" wp14:editId="6141876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53831" wp14:editId="3F79703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05194D">
        <w:rPr>
          <w:rFonts w:ascii="Times New Roman CYR" w:hAnsi="Times New Roman CYR"/>
          <w:sz w:val="28"/>
          <w:u w:val="single"/>
        </w:rPr>
        <w:t>2</w:t>
      </w:r>
      <w:r w:rsidR="00A47F87">
        <w:rPr>
          <w:rFonts w:ascii="Times New Roman CYR" w:hAnsi="Times New Roman CYR"/>
          <w:sz w:val="28"/>
          <w:u w:val="single"/>
        </w:rPr>
        <w:t>2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09212F">
        <w:rPr>
          <w:rFonts w:ascii="Times New Roman CYR" w:hAnsi="Times New Roman CYR"/>
          <w:sz w:val="28"/>
          <w:u w:val="single"/>
        </w:rPr>
        <w:t>февраля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A47F87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  </w:t>
      </w:r>
      <w:r w:rsidR="00F313B0">
        <w:rPr>
          <w:rFonts w:ascii="Times New Roman CYR" w:hAnsi="Times New Roman CYR"/>
          <w:sz w:val="28"/>
        </w:rPr>
        <w:t xml:space="preserve">  </w:t>
      </w:r>
      <w:r w:rsidR="007664CF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A47F87">
        <w:rPr>
          <w:rFonts w:ascii="Times New Roman CYR" w:hAnsi="Times New Roman CYR"/>
          <w:sz w:val="28"/>
          <w:u w:val="single"/>
        </w:rPr>
        <w:t>5</w:t>
      </w:r>
      <w:r w:rsidR="00495E86">
        <w:rPr>
          <w:rFonts w:ascii="Times New Roman CYR" w:hAnsi="Times New Roman CYR"/>
          <w:sz w:val="28"/>
          <w:u w:val="single"/>
        </w:rPr>
        <w:t>9</w:t>
      </w:r>
      <w:r w:rsidR="0005194D">
        <w:rPr>
          <w:rFonts w:ascii="Times New Roman CYR" w:hAnsi="Times New Roman CYR"/>
          <w:sz w:val="28"/>
          <w:u w:val="single"/>
        </w:rPr>
        <w:t>/</w:t>
      </w:r>
      <w:r w:rsidR="00150906">
        <w:rPr>
          <w:rFonts w:ascii="Times New Roman CYR" w:hAnsi="Times New Roman CYR"/>
          <w:sz w:val="28"/>
          <w:u w:val="single"/>
        </w:rPr>
        <w:t>728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A11468" w:rsidRPr="00A11468" w:rsidRDefault="00A11468" w:rsidP="00A11468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</w:pPr>
    </w:p>
    <w:p w:rsidR="00A11468" w:rsidRPr="00A11468" w:rsidRDefault="00A11468" w:rsidP="00A11468">
      <w:pPr>
        <w:pStyle w:val="1"/>
        <w:spacing w:before="0" w:after="0" w:line="100" w:lineRule="atLeast"/>
        <w:jc w:val="center"/>
      </w:pPr>
    </w:p>
    <w:p w:rsidR="009753F0" w:rsidRPr="009753F0" w:rsidRDefault="00DF2821" w:rsidP="00A11468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</w:pPr>
      <w:r w:rsidRPr="009753F0">
        <w:rPr>
          <w:rFonts w:ascii="Times New Roman" w:hAnsi="Times New Roman" w:cs="Times New Roman"/>
          <w:sz w:val="28"/>
          <w:szCs w:val="28"/>
        </w:rPr>
        <w:t xml:space="preserve">Об отчёте Главы города Димитровграда Ульяновской </w:t>
      </w:r>
      <w:r w:rsidR="00F77EFA" w:rsidRPr="009753F0">
        <w:rPr>
          <w:rFonts w:ascii="Times New Roman" w:hAnsi="Times New Roman" w:cs="Times New Roman"/>
          <w:sz w:val="28"/>
          <w:szCs w:val="28"/>
        </w:rPr>
        <w:t>области о своей деятельности</w:t>
      </w:r>
      <w:r w:rsidRPr="009753F0">
        <w:rPr>
          <w:rFonts w:ascii="Times New Roman" w:hAnsi="Times New Roman" w:cs="Times New Roman"/>
          <w:sz w:val="28"/>
          <w:szCs w:val="28"/>
        </w:rPr>
        <w:t>, в том числе о решении вопросов, поставленных Городской Думой города Димитровграда Ульяновской области</w:t>
      </w:r>
    </w:p>
    <w:p w:rsidR="00A11468" w:rsidRDefault="009753F0" w:rsidP="00A11468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</w:pPr>
      <w:r w:rsidRPr="009753F0">
        <w:rPr>
          <w:rFonts w:ascii="Times New Roman" w:hAnsi="Times New Roman" w:cs="Times New Roman"/>
          <w:sz w:val="28"/>
          <w:szCs w:val="28"/>
        </w:rPr>
        <w:t>за 201</w:t>
      </w:r>
      <w:r w:rsidR="00110376">
        <w:rPr>
          <w:rFonts w:ascii="Times New Roman" w:hAnsi="Times New Roman" w:cs="Times New Roman"/>
          <w:sz w:val="28"/>
          <w:szCs w:val="28"/>
        </w:rPr>
        <w:t>6</w:t>
      </w:r>
      <w:r w:rsidRPr="009753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11468" w:rsidRDefault="00A11468" w:rsidP="00A11468"/>
    <w:p w:rsidR="00A11468" w:rsidRDefault="00A11468" w:rsidP="00A11468"/>
    <w:p w:rsidR="00A11468" w:rsidRDefault="00A11468" w:rsidP="00A11468"/>
    <w:p w:rsidR="00A11468" w:rsidRPr="00A11468" w:rsidRDefault="00A11468" w:rsidP="00A11468"/>
    <w:p w:rsidR="00DF2821" w:rsidRDefault="00DF2821" w:rsidP="00DF2821">
      <w:pPr>
        <w:pStyle w:val="10"/>
        <w:numPr>
          <w:ilvl w:val="8"/>
          <w:numId w:val="2"/>
        </w:numPr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Arial"/>
          <w:kern w:val="1"/>
          <w:sz w:val="32"/>
          <w:szCs w:val="32"/>
        </w:rPr>
      </w:pPr>
      <w:r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На основании статьи </w:t>
      </w:r>
      <w:r w:rsidR="00F77EFA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>39</w:t>
      </w:r>
      <w:r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 Устава муниципального образования «Город Димитровград» Ульяновской области, части 6 статьи 5 Регламента Городской Думы города Димитровграда Ульяновской области, </w:t>
      </w:r>
      <w:r w:rsidR="00484C14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рассмотрев обращение Главы города Димитровграда Ульяновской области </w:t>
      </w:r>
      <w:r w:rsidR="00110376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>А.М.Кошаева</w:t>
      </w:r>
      <w:r w:rsidR="00484C14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 от </w:t>
      </w:r>
      <w:r w:rsidR="00150906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>21</w:t>
      </w:r>
      <w:r w:rsidR="00484C14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>.02.201</w:t>
      </w:r>
      <w:r w:rsidR="00110376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>7</w:t>
      </w:r>
      <w:r w:rsidR="00484C14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 №</w:t>
      </w:r>
      <w:r w:rsidR="00150906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>105</w:t>
      </w:r>
      <w:r w:rsidR="00484C14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Городская Дума города Димитровграда Ульяновской области </w:t>
      </w:r>
      <w:r w:rsidR="00F77EFA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второго </w:t>
      </w:r>
      <w:r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созыва </w:t>
      </w:r>
      <w:r>
        <w:rPr>
          <w:rFonts w:ascii="Times New Roman" w:eastAsia="Times New Roman" w:hAnsi="Times New Roman" w:cs="Arial"/>
          <w:kern w:val="1"/>
          <w:sz w:val="32"/>
          <w:szCs w:val="32"/>
        </w:rPr>
        <w:t>решила:</w:t>
      </w:r>
    </w:p>
    <w:p w:rsidR="00DF2821" w:rsidRPr="00A11468" w:rsidRDefault="00DF2821" w:rsidP="00A11468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1468">
        <w:rPr>
          <w:rFonts w:ascii="Times New Roman" w:hAnsi="Times New Roman" w:cs="Times New Roman"/>
          <w:b w:val="0"/>
          <w:bCs w:val="0"/>
          <w:sz w:val="28"/>
          <w:szCs w:val="28"/>
        </w:rPr>
        <w:t>1. Отчёт Главы города Димитровграда Ульяновской области о своей деятельности</w:t>
      </w:r>
      <w:r w:rsidR="00F77EFA" w:rsidRPr="00A11468">
        <w:rPr>
          <w:rFonts w:ascii="Times New Roman" w:hAnsi="Times New Roman" w:cs="Times New Roman"/>
          <w:b w:val="0"/>
          <w:sz w:val="28"/>
          <w:szCs w:val="28"/>
        </w:rPr>
        <w:t>, в том числе о решении вопросов, поставленных Городской Думой города Димитровграда Ульяновской области</w:t>
      </w:r>
      <w:r w:rsidR="009753F0">
        <w:rPr>
          <w:rFonts w:ascii="Times New Roman" w:hAnsi="Times New Roman" w:cs="Times New Roman"/>
          <w:b w:val="0"/>
          <w:sz w:val="28"/>
          <w:szCs w:val="28"/>
        </w:rPr>
        <w:t>, за 201</w:t>
      </w:r>
      <w:r w:rsidR="00110376">
        <w:rPr>
          <w:rFonts w:ascii="Times New Roman" w:hAnsi="Times New Roman" w:cs="Times New Roman"/>
          <w:b w:val="0"/>
          <w:sz w:val="28"/>
          <w:szCs w:val="28"/>
        </w:rPr>
        <w:t>6</w:t>
      </w:r>
      <w:r w:rsidR="009753F0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F77EFA" w:rsidRPr="00A114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1146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утвердить, согласно приложению к настоящему решению.</w:t>
      </w:r>
    </w:p>
    <w:p w:rsidR="00DF2821" w:rsidRPr="0014464D" w:rsidRDefault="00DF2821" w:rsidP="00DF2821">
      <w:pPr>
        <w:spacing w:line="360" w:lineRule="auto"/>
        <w:ind w:firstLine="720"/>
        <w:jc w:val="both"/>
        <w:rPr>
          <w:sz w:val="28"/>
          <w:szCs w:val="28"/>
        </w:rPr>
      </w:pPr>
      <w:r w:rsidRPr="0014464D">
        <w:rPr>
          <w:sz w:val="28"/>
          <w:szCs w:val="28"/>
        </w:rPr>
        <w:t xml:space="preserve">2. Установить, что настоящее решение и </w:t>
      </w:r>
      <w:r>
        <w:rPr>
          <w:sz w:val="28"/>
          <w:szCs w:val="28"/>
        </w:rPr>
        <w:t>о</w:t>
      </w:r>
      <w:r w:rsidRPr="001868CC">
        <w:rPr>
          <w:bCs/>
          <w:sz w:val="28"/>
          <w:szCs w:val="28"/>
        </w:rPr>
        <w:t xml:space="preserve">тчёт Главы города </w:t>
      </w:r>
      <w:proofErr w:type="gramStart"/>
      <w:r w:rsidRPr="001868CC">
        <w:rPr>
          <w:bCs/>
          <w:sz w:val="28"/>
          <w:szCs w:val="28"/>
        </w:rPr>
        <w:t>Димитровграда Ульяновской области о своей деятельности</w:t>
      </w:r>
      <w:r w:rsidR="009753F0">
        <w:rPr>
          <w:bCs/>
          <w:sz w:val="28"/>
          <w:szCs w:val="28"/>
        </w:rPr>
        <w:t>,</w:t>
      </w:r>
      <w:r w:rsidR="00A11468" w:rsidRPr="00A11468">
        <w:rPr>
          <w:b/>
          <w:sz w:val="28"/>
          <w:szCs w:val="28"/>
        </w:rPr>
        <w:t xml:space="preserve"> </w:t>
      </w:r>
      <w:r w:rsidR="009753F0" w:rsidRPr="00F77EFA">
        <w:rPr>
          <w:sz w:val="28"/>
          <w:szCs w:val="28"/>
        </w:rPr>
        <w:t>в том числе о решении вопросов, поставленных Городской Думой города Димитровграда Ульяновской области</w:t>
      </w:r>
      <w:r w:rsidR="009753F0" w:rsidRPr="00A11468">
        <w:rPr>
          <w:sz w:val="28"/>
          <w:szCs w:val="28"/>
        </w:rPr>
        <w:t xml:space="preserve"> </w:t>
      </w:r>
      <w:r w:rsidR="00A11468" w:rsidRPr="00A11468">
        <w:rPr>
          <w:sz w:val="28"/>
          <w:szCs w:val="28"/>
        </w:rPr>
        <w:t>за 201</w:t>
      </w:r>
      <w:r w:rsidR="00110376">
        <w:rPr>
          <w:sz w:val="28"/>
          <w:szCs w:val="28"/>
        </w:rPr>
        <w:t>6</w:t>
      </w:r>
      <w:r w:rsidR="00A11468" w:rsidRPr="00A11468">
        <w:rPr>
          <w:sz w:val="28"/>
          <w:szCs w:val="28"/>
        </w:rPr>
        <w:t xml:space="preserve"> год</w:t>
      </w:r>
      <w:r w:rsidR="00F77EFA" w:rsidRPr="00A11468">
        <w:rPr>
          <w:sz w:val="28"/>
          <w:szCs w:val="28"/>
        </w:rPr>
        <w:t>,</w:t>
      </w:r>
      <w:r w:rsidR="00F77EFA" w:rsidRPr="00F77EFA">
        <w:rPr>
          <w:sz w:val="28"/>
          <w:szCs w:val="28"/>
        </w:rPr>
        <w:t xml:space="preserve"> </w:t>
      </w:r>
      <w:r w:rsidRPr="001868CC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официальному опубликованию </w:t>
      </w:r>
      <w:r w:rsidRPr="00616744">
        <w:rPr>
          <w:sz w:val="28"/>
          <w:szCs w:val="28"/>
        </w:rPr>
        <w:t xml:space="preserve">и размещению в информационно – телекоммуникационной сети «Интернет», на официальном сайте Городской Думы города Димитровграда Ульяновской </w:t>
      </w:r>
      <w:r w:rsidRPr="00616744">
        <w:rPr>
          <w:sz w:val="28"/>
          <w:szCs w:val="28"/>
        </w:rPr>
        <w:lastRenderedPageBreak/>
        <w:t>области (</w:t>
      </w:r>
      <w:hyperlink r:id="rId10" w:history="1">
        <w:r w:rsidRPr="00DF2821">
          <w:rPr>
            <w:rStyle w:val="a9"/>
            <w:color w:val="000000"/>
            <w:sz w:val="28"/>
            <w:szCs w:val="28"/>
            <w:u w:val="none"/>
            <w:lang w:val="en-US"/>
          </w:rPr>
          <w:t>www</w:t>
        </w:r>
        <w:r w:rsidRPr="00DF2821">
          <w:rPr>
            <w:rStyle w:val="a9"/>
            <w:color w:val="000000"/>
            <w:sz w:val="28"/>
            <w:szCs w:val="28"/>
            <w:u w:val="none"/>
          </w:rPr>
          <w:t>.</w:t>
        </w:r>
        <w:proofErr w:type="spellStart"/>
        <w:r w:rsidRPr="00DF2821">
          <w:rPr>
            <w:rStyle w:val="a9"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Pr="00DF2821">
          <w:rPr>
            <w:rStyle w:val="a9"/>
            <w:color w:val="000000"/>
            <w:sz w:val="28"/>
            <w:szCs w:val="28"/>
            <w:u w:val="none"/>
          </w:rPr>
          <w:t>.</w:t>
        </w:r>
        <w:proofErr w:type="spellStart"/>
        <w:r w:rsidRPr="00DF2821">
          <w:rPr>
            <w:rStyle w:val="a9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не позднее, чем через 7 дней со дня принятия</w:t>
      </w:r>
      <w:r w:rsidR="00AB0EE5">
        <w:rPr>
          <w:sz w:val="28"/>
          <w:szCs w:val="28"/>
        </w:rPr>
        <w:t xml:space="preserve"> настоящего решения</w:t>
      </w:r>
      <w:r>
        <w:rPr>
          <w:sz w:val="28"/>
          <w:szCs w:val="28"/>
        </w:rPr>
        <w:t>.</w:t>
      </w:r>
      <w:proofErr w:type="gramEnd"/>
    </w:p>
    <w:p w:rsidR="00A11468" w:rsidRDefault="00A11468" w:rsidP="00677020">
      <w:pPr>
        <w:rPr>
          <w:noProof/>
          <w:sz w:val="28"/>
          <w:szCs w:val="28"/>
        </w:rPr>
      </w:pPr>
    </w:p>
    <w:p w:rsidR="00550972" w:rsidRDefault="00550972" w:rsidP="00677020">
      <w:pPr>
        <w:rPr>
          <w:noProof/>
          <w:sz w:val="28"/>
          <w:szCs w:val="28"/>
        </w:rPr>
      </w:pPr>
    </w:p>
    <w:p w:rsidR="00A11468" w:rsidRDefault="00A11468" w:rsidP="00677020">
      <w:pPr>
        <w:rPr>
          <w:noProof/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города Димитровграда</w:t>
      </w: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574506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A47F87">
        <w:rPr>
          <w:noProof/>
          <w:sz w:val="28"/>
          <w:szCs w:val="28"/>
        </w:rPr>
        <w:t>А.М.Кошаев</w:t>
      </w:r>
    </w:p>
    <w:p w:rsidR="00E55E1E" w:rsidRDefault="00E55E1E" w:rsidP="00677020">
      <w:pPr>
        <w:rPr>
          <w:noProof/>
          <w:sz w:val="20"/>
          <w:szCs w:val="20"/>
        </w:rPr>
      </w:pPr>
    </w:p>
    <w:p w:rsidR="00A11468" w:rsidRDefault="00A11468" w:rsidP="00677020">
      <w:pPr>
        <w:rPr>
          <w:noProof/>
          <w:sz w:val="20"/>
          <w:szCs w:val="20"/>
        </w:rPr>
      </w:pPr>
    </w:p>
    <w:p w:rsidR="00A11468" w:rsidRDefault="00A11468" w:rsidP="00677020">
      <w:pPr>
        <w:rPr>
          <w:noProof/>
          <w:sz w:val="20"/>
          <w:szCs w:val="20"/>
        </w:rPr>
      </w:pPr>
    </w:p>
    <w:p w:rsidR="00A11468" w:rsidRDefault="00A11468" w:rsidP="00677020">
      <w:pPr>
        <w:rPr>
          <w:noProof/>
          <w:sz w:val="20"/>
          <w:szCs w:val="20"/>
        </w:rPr>
      </w:pPr>
    </w:p>
    <w:p w:rsidR="00A11468" w:rsidRDefault="00A11468" w:rsidP="00677020">
      <w:pPr>
        <w:rPr>
          <w:noProof/>
          <w:sz w:val="20"/>
          <w:szCs w:val="20"/>
        </w:rPr>
      </w:pPr>
    </w:p>
    <w:p w:rsidR="00A11468" w:rsidRDefault="00A11468" w:rsidP="00677020">
      <w:pPr>
        <w:rPr>
          <w:noProof/>
          <w:sz w:val="20"/>
          <w:szCs w:val="20"/>
        </w:rPr>
      </w:pPr>
    </w:p>
    <w:p w:rsidR="00A11468" w:rsidRDefault="00A11468" w:rsidP="00677020">
      <w:pPr>
        <w:rPr>
          <w:noProof/>
          <w:sz w:val="20"/>
          <w:szCs w:val="20"/>
        </w:rPr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1F740D" w:rsidRDefault="001F740D" w:rsidP="005E3096">
      <w:pPr>
        <w:ind w:left="6120"/>
      </w:pPr>
    </w:p>
    <w:p w:rsidR="001F740D" w:rsidRDefault="001F740D" w:rsidP="005E3096">
      <w:pPr>
        <w:ind w:left="6120"/>
      </w:pPr>
    </w:p>
    <w:p w:rsidR="001F740D" w:rsidRDefault="001F740D" w:rsidP="005E3096">
      <w:pPr>
        <w:ind w:left="6120"/>
      </w:pPr>
    </w:p>
    <w:p w:rsidR="001F740D" w:rsidRDefault="001F740D" w:rsidP="005E3096">
      <w:pPr>
        <w:ind w:left="6120"/>
      </w:pPr>
    </w:p>
    <w:p w:rsidR="001F740D" w:rsidRDefault="001F740D" w:rsidP="005E3096">
      <w:pPr>
        <w:ind w:left="6120"/>
      </w:pPr>
    </w:p>
    <w:p w:rsidR="00A11468" w:rsidRDefault="00A11468" w:rsidP="005E3096">
      <w:pPr>
        <w:ind w:left="6120"/>
      </w:pPr>
    </w:p>
    <w:p w:rsidR="00A11468" w:rsidRDefault="00A11468" w:rsidP="005E3096">
      <w:pPr>
        <w:ind w:left="6120"/>
      </w:pPr>
    </w:p>
    <w:p w:rsidR="00F313B0" w:rsidRDefault="00F313B0" w:rsidP="005E3096">
      <w:pPr>
        <w:ind w:left="6120"/>
      </w:pPr>
    </w:p>
    <w:p w:rsidR="00150906" w:rsidRDefault="00150906" w:rsidP="005E3096">
      <w:pPr>
        <w:ind w:left="6120"/>
      </w:pPr>
    </w:p>
    <w:p w:rsidR="00150906" w:rsidRDefault="00150906" w:rsidP="005E3096">
      <w:pPr>
        <w:ind w:left="6120"/>
      </w:pPr>
    </w:p>
    <w:p w:rsidR="00150906" w:rsidRDefault="00150906" w:rsidP="005E3096">
      <w:pPr>
        <w:ind w:left="6120"/>
      </w:pPr>
    </w:p>
    <w:p w:rsidR="00150906" w:rsidRDefault="00150906" w:rsidP="005E3096">
      <w:pPr>
        <w:ind w:left="6120"/>
      </w:pPr>
    </w:p>
    <w:p w:rsidR="00F313B0" w:rsidRDefault="00F313B0" w:rsidP="005E3096">
      <w:pPr>
        <w:ind w:left="6120"/>
      </w:pPr>
      <w:r>
        <w:lastRenderedPageBreak/>
        <w:t xml:space="preserve">Приложение </w:t>
      </w:r>
    </w:p>
    <w:p w:rsidR="00F313B0" w:rsidRDefault="00F313B0" w:rsidP="005E3096">
      <w:pPr>
        <w:ind w:left="6120"/>
      </w:pPr>
      <w:r>
        <w:t xml:space="preserve">к решению Городской Думы города Димитровграда Ульяновской области </w:t>
      </w:r>
    </w:p>
    <w:p w:rsidR="00F313B0" w:rsidRDefault="00F313B0" w:rsidP="005E3096">
      <w:pPr>
        <w:ind w:left="6120"/>
      </w:pPr>
      <w:r>
        <w:t xml:space="preserve">второго созыва </w:t>
      </w:r>
    </w:p>
    <w:p w:rsidR="009753F0" w:rsidRDefault="00F313B0" w:rsidP="00150906">
      <w:pPr>
        <w:ind w:left="6120"/>
      </w:pPr>
      <w:r>
        <w:t>от 2</w:t>
      </w:r>
      <w:r w:rsidR="00110376">
        <w:t>2</w:t>
      </w:r>
      <w:r>
        <w:t>.02.201</w:t>
      </w:r>
      <w:r w:rsidR="00110376">
        <w:t>7</w:t>
      </w:r>
      <w:r>
        <w:t xml:space="preserve"> №</w:t>
      </w:r>
      <w:r w:rsidR="00110376">
        <w:t>5</w:t>
      </w:r>
      <w:r>
        <w:t>9</w:t>
      </w:r>
      <w:r w:rsidR="00150906">
        <w:t>/728</w:t>
      </w:r>
    </w:p>
    <w:p w:rsidR="00E56CA4" w:rsidRDefault="00E56CA4" w:rsidP="00F313B0"/>
    <w:p w:rsidR="00105B34" w:rsidRPr="00105B34" w:rsidRDefault="00105B34" w:rsidP="00105B34">
      <w:pPr>
        <w:pStyle w:val="aa"/>
        <w:rPr>
          <w:color w:val="000000" w:themeColor="text1"/>
          <w:sz w:val="24"/>
        </w:rPr>
      </w:pPr>
      <w:r w:rsidRPr="00105B34">
        <w:rPr>
          <w:color w:val="000000" w:themeColor="text1"/>
          <w:sz w:val="24"/>
        </w:rPr>
        <w:t>О Т Ч Ё Т</w:t>
      </w:r>
    </w:p>
    <w:p w:rsidR="00105B34" w:rsidRPr="00105B34" w:rsidRDefault="00105B34" w:rsidP="00105B34">
      <w:pPr>
        <w:jc w:val="center"/>
        <w:rPr>
          <w:b/>
          <w:bCs/>
          <w:color w:val="000000" w:themeColor="text1"/>
        </w:rPr>
      </w:pPr>
      <w:r w:rsidRPr="00105B34">
        <w:rPr>
          <w:b/>
          <w:bCs/>
          <w:color w:val="000000" w:themeColor="text1"/>
        </w:rPr>
        <w:t xml:space="preserve">Главы города Димитровграда Ульяновской области </w:t>
      </w:r>
    </w:p>
    <w:p w:rsidR="00105B34" w:rsidRPr="00105B34" w:rsidRDefault="00105B34" w:rsidP="00105B34">
      <w:pPr>
        <w:jc w:val="center"/>
        <w:rPr>
          <w:b/>
          <w:bCs/>
          <w:color w:val="000000" w:themeColor="text1"/>
        </w:rPr>
      </w:pPr>
      <w:r w:rsidRPr="00105B34">
        <w:rPr>
          <w:b/>
          <w:bCs/>
          <w:color w:val="000000" w:themeColor="text1"/>
        </w:rPr>
        <w:t>о своей деятельности за 201</w:t>
      </w:r>
      <w:r w:rsidR="00110376">
        <w:rPr>
          <w:b/>
          <w:bCs/>
          <w:color w:val="000000" w:themeColor="text1"/>
        </w:rPr>
        <w:t>6</w:t>
      </w:r>
      <w:r w:rsidRPr="00105B34">
        <w:rPr>
          <w:b/>
          <w:bCs/>
          <w:color w:val="000000" w:themeColor="text1"/>
        </w:rPr>
        <w:t xml:space="preserve"> год, </w:t>
      </w:r>
    </w:p>
    <w:p w:rsidR="00105B34" w:rsidRPr="00105B34" w:rsidRDefault="00105B34" w:rsidP="00105B34">
      <w:pPr>
        <w:jc w:val="center"/>
        <w:rPr>
          <w:b/>
          <w:bCs/>
          <w:color w:val="000000" w:themeColor="text1"/>
        </w:rPr>
      </w:pPr>
      <w:r w:rsidRPr="00105B34">
        <w:rPr>
          <w:b/>
          <w:bCs/>
          <w:color w:val="000000" w:themeColor="text1"/>
        </w:rPr>
        <w:t xml:space="preserve">в том числе о решении вопросов, поставленных Городской Думой </w:t>
      </w:r>
    </w:p>
    <w:p w:rsidR="00105B34" w:rsidRPr="00105B34" w:rsidRDefault="00105B34" w:rsidP="00105B34">
      <w:pPr>
        <w:jc w:val="center"/>
        <w:rPr>
          <w:rStyle w:val="HTML"/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105B34">
        <w:rPr>
          <w:b/>
          <w:bCs/>
          <w:color w:val="000000" w:themeColor="text1"/>
        </w:rPr>
        <w:t xml:space="preserve">города Димитровграда </w:t>
      </w:r>
      <w:r w:rsidRPr="00105B34">
        <w:rPr>
          <w:rStyle w:val="HTML"/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Ульяновской области</w:t>
      </w:r>
    </w:p>
    <w:p w:rsidR="00150906" w:rsidRPr="00AC19D0" w:rsidRDefault="00150906" w:rsidP="00150906">
      <w:pPr>
        <w:rPr>
          <w:sz w:val="28"/>
          <w:szCs w:val="28"/>
        </w:rPr>
      </w:pP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Cs/>
          <w:color w:val="000000"/>
        </w:rPr>
      </w:pPr>
      <w:r w:rsidRPr="00150906">
        <w:rPr>
          <w:bCs/>
          <w:color w:val="000000"/>
        </w:rPr>
        <w:t>Отчёт о деятельности Главы города Димитровграда Ульяновской области (далее по тексту – Глава города) представлен в соответствии со статьёй 39 Устава муниципального образования «Город Димитровград» Ульяновской области (далее по тексту – Устав города).</w:t>
      </w: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Cs/>
          <w:color w:val="000000"/>
        </w:rPr>
      </w:pPr>
      <w:proofErr w:type="gramStart"/>
      <w:r w:rsidRPr="00150906">
        <w:rPr>
          <w:bCs/>
          <w:color w:val="000000"/>
        </w:rPr>
        <w:t>Правовой основой для исполнения Главой города своих полномочий являются Конституция Российской Федерации, Федеральный закон «Об общих принципах организации местного самоуправления в Российской Федерации», Устав муниципального образования «Город Димитровград» Ульяновской области, Регламент и решения Городской Думы города Димитровграда Ульяновской области (далее по тексту – Городская Дума),  иные правовые акты, затрагивающие сферу деятельности высшего должностного лица муниципального образования.</w:t>
      </w:r>
      <w:proofErr w:type="gramEnd"/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Cs/>
          <w:color w:val="000000"/>
        </w:rPr>
      </w:pPr>
      <w:r w:rsidRPr="00150906">
        <w:rPr>
          <w:bCs/>
          <w:color w:val="000000"/>
        </w:rPr>
        <w:t>В период с 1 октября 2013 года по 29 октября 2016 года полномочия Главы города исполнял Горшенин Николай Анатольевич, полномочия которого были досрочно прекращены на основании решения Городской Думы в связи с отставкой по собственному желанию</w:t>
      </w: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Cs/>
          <w:color w:val="000000"/>
        </w:rPr>
      </w:pPr>
      <w:r w:rsidRPr="00150906">
        <w:rPr>
          <w:bCs/>
          <w:color w:val="000000"/>
        </w:rPr>
        <w:t xml:space="preserve">3 октября 2016 года на внеочередном заседании Городской Думы Главой города из состава депутатов при тайном голосовании единогласно был избран Кошаев Алексей Михайлович  </w:t>
      </w: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Cs/>
          <w:color w:val="000000"/>
        </w:rPr>
      </w:pPr>
      <w:r w:rsidRPr="00150906">
        <w:rPr>
          <w:bCs/>
          <w:color w:val="000000"/>
        </w:rPr>
        <w:t>Вновь избранный Глава города вступил в должность 3 октября 2016 года. Вступление в должность Главы города и принесение присяги состоялось 3 октября 2016 года.</w:t>
      </w: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Cs/>
          <w:color w:val="000000"/>
        </w:rPr>
      </w:pPr>
      <w:r w:rsidRPr="00150906">
        <w:rPr>
          <w:bCs/>
          <w:color w:val="000000"/>
        </w:rPr>
        <w:t>Глава города Димитровграда является высшим должностным лицом города и наделяется в соответствии с Федеральным законом и Уставом города собственными полномочиями по решению вопросов местного значения (статья 40 Устава города).</w:t>
      </w: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Cs/>
          <w:color w:val="000000"/>
        </w:rPr>
      </w:pPr>
      <w:r w:rsidRPr="00150906">
        <w:rPr>
          <w:bCs/>
          <w:color w:val="000000"/>
        </w:rPr>
        <w:t xml:space="preserve">Второй блок полномочий Главы города – полномочия руководителя Городской Думы (статья 32 Устава города).  </w:t>
      </w: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Cs/>
          <w:color w:val="000000"/>
        </w:rPr>
      </w:pPr>
      <w:r w:rsidRPr="00150906">
        <w:rPr>
          <w:bCs/>
          <w:color w:val="000000"/>
        </w:rPr>
        <w:t>Реализация данных полномочий – это итог деятельности всех органов местного самоуправления, в том числе Городской Думы, депутатов, Администрации города, в рамках своей компетенции. При этом роль Главы города является определяющей – координировать деятельность всех органов местного самоуправления с целью полноценного решения приоритетных вопросов жизнедеятельности города, реализации планов и программ развития города, а также представлять Димитровград в отношениях с органами власти, гражданами и организациями.</w:t>
      </w: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Cs/>
          <w:color w:val="000000"/>
        </w:rPr>
      </w:pPr>
      <w:r w:rsidRPr="00150906">
        <w:rPr>
          <w:bCs/>
          <w:color w:val="000000"/>
        </w:rPr>
        <w:t>Поэтому одними из основных показателей эффективности исполнения полномочий в отчётном периоде являются итоги социально-экономического развития города, которые характеризуют результаты деятельности Главы города и всех органов местного самоуправления.</w:t>
      </w: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Cs/>
          <w:color w:val="000000"/>
        </w:rPr>
      </w:pP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color w:val="000000"/>
        </w:rPr>
      </w:pPr>
      <w:r w:rsidRPr="00150906">
        <w:rPr>
          <w:b/>
          <w:bCs/>
          <w:color w:val="0070C0"/>
        </w:rPr>
        <w:t>Представление города Димитровграда в отношениях с государственными органами власти, обеспечение необходимого взаимодействия органов местного самоуправления с государственными органами власти, подписание соглашений и договоров в рамках межмуниципального сотрудничества</w:t>
      </w:r>
    </w:p>
    <w:p w:rsidR="00150906" w:rsidRPr="00150906" w:rsidRDefault="00150906" w:rsidP="00150906">
      <w:pPr>
        <w:pStyle w:val="14"/>
        <w:spacing w:before="0" w:after="0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1509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отчётном периоде Глава города Димитровграда неоднократно участвовал в заседаниях Правительства и Законодательного Собрания Ульяновской области, совещаниях, проводимых Губернатором Ульяновской области.</w:t>
      </w:r>
    </w:p>
    <w:p w:rsidR="00150906" w:rsidRPr="00150906" w:rsidRDefault="00150906" w:rsidP="00150906">
      <w:pPr>
        <w:pStyle w:val="14"/>
        <w:spacing w:before="0" w:after="0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0906">
        <w:rPr>
          <w:rFonts w:ascii="Times New Roman" w:hAnsi="Times New Roman" w:cs="Times New Roman"/>
          <w:color w:val="000000"/>
          <w:sz w:val="24"/>
          <w:szCs w:val="24"/>
        </w:rPr>
        <w:t>Глава города входит в состав рабочей группы по перераспределению полномочий в области градостроительной деятельности между органами государственной власти и органами местного самоуправления Ульяновской области (создана при Правительстве Ульяновской области), в состав Межведомственной комиссии при Губернаторе Ульяновской области по вопросам противодействия незаконному ввозу, незаконному производству и обороту промышленной продукции на территории Ульяновской области.</w:t>
      </w:r>
      <w:proofErr w:type="gramEnd"/>
    </w:p>
    <w:p w:rsidR="00150906" w:rsidRPr="00150906" w:rsidRDefault="00150906" w:rsidP="00150906">
      <w:pPr>
        <w:pStyle w:val="14"/>
        <w:spacing w:before="0" w:after="0"/>
        <w:ind w:firstLine="735"/>
        <w:rPr>
          <w:rFonts w:ascii="Times New Roman" w:hAnsi="Times New Roman" w:cs="Times New Roman"/>
          <w:color w:val="000000"/>
          <w:sz w:val="24"/>
          <w:szCs w:val="24"/>
        </w:rPr>
      </w:pPr>
      <w:r w:rsidRPr="00150906">
        <w:rPr>
          <w:rFonts w:ascii="Times New Roman" w:hAnsi="Times New Roman" w:cs="Times New Roman"/>
          <w:color w:val="000000"/>
          <w:sz w:val="24"/>
          <w:szCs w:val="24"/>
        </w:rPr>
        <w:t>Конструктивный диалог и практическое партнёрское взаимодействие муниципалитета с органами региональной власти осуществляется ради достижения общей цели – повышения уровня и качества жизни населения каждого муниципального образования и региона в целом. Это  межбюджетные отношения, наделение органов местного самоуправления государственными полномочиями, а также вопросы, требующие совместного решения.</w:t>
      </w:r>
    </w:p>
    <w:p w:rsidR="00150906" w:rsidRPr="00150906" w:rsidRDefault="00150906" w:rsidP="00150906">
      <w:pPr>
        <w:pStyle w:val="14"/>
        <w:spacing w:before="0" w:after="0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150906">
        <w:rPr>
          <w:rFonts w:ascii="Times New Roman" w:hAnsi="Times New Roman" w:cs="Times New Roman"/>
          <w:color w:val="000000"/>
          <w:sz w:val="24"/>
          <w:szCs w:val="24"/>
        </w:rPr>
        <w:t xml:space="preserve">В отчетном периоде при Главе города были созданы две межведомственные рабочие группы. Одна рабочая группа создана по решению вопросов стихийной свалки по </w:t>
      </w:r>
      <w:proofErr w:type="spellStart"/>
      <w:r w:rsidRPr="00150906">
        <w:rPr>
          <w:rFonts w:ascii="Times New Roman" w:hAnsi="Times New Roman" w:cs="Times New Roman"/>
          <w:color w:val="000000"/>
          <w:sz w:val="24"/>
          <w:szCs w:val="24"/>
        </w:rPr>
        <w:t>Тиинскому</w:t>
      </w:r>
      <w:proofErr w:type="spellEnd"/>
      <w:r w:rsidRPr="00150906">
        <w:rPr>
          <w:rFonts w:ascii="Times New Roman" w:hAnsi="Times New Roman" w:cs="Times New Roman"/>
          <w:color w:val="000000"/>
          <w:sz w:val="24"/>
          <w:szCs w:val="24"/>
        </w:rPr>
        <w:t xml:space="preserve"> шоссе. Рабочая группа призвана решить экологические проблемы, возникающие при эксплуатации водозабора «Горка».</w:t>
      </w:r>
    </w:p>
    <w:p w:rsidR="00150906" w:rsidRPr="00150906" w:rsidRDefault="00150906" w:rsidP="00150906">
      <w:pPr>
        <w:pStyle w:val="14"/>
        <w:spacing w:before="0" w:after="0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150906">
        <w:rPr>
          <w:rFonts w:ascii="Times New Roman" w:hAnsi="Times New Roman" w:cs="Times New Roman"/>
          <w:color w:val="000000"/>
          <w:sz w:val="24"/>
          <w:szCs w:val="24"/>
        </w:rPr>
        <w:t xml:space="preserve">Вторая рабочая группа создана с целью </w:t>
      </w:r>
      <w:proofErr w:type="gramStart"/>
      <w:r w:rsidRPr="00150906">
        <w:rPr>
          <w:rFonts w:ascii="Times New Roman" w:hAnsi="Times New Roman" w:cs="Times New Roman"/>
          <w:color w:val="000000"/>
          <w:sz w:val="24"/>
          <w:szCs w:val="24"/>
        </w:rPr>
        <w:t>увековечить</w:t>
      </w:r>
      <w:proofErr w:type="gramEnd"/>
      <w:r w:rsidRPr="00150906">
        <w:rPr>
          <w:rFonts w:ascii="Times New Roman" w:hAnsi="Times New Roman" w:cs="Times New Roman"/>
          <w:color w:val="000000"/>
          <w:sz w:val="24"/>
          <w:szCs w:val="24"/>
        </w:rPr>
        <w:t xml:space="preserve"> память прославленных земляков, добившихся определенных высот в научной и культурной сфере деятельности.</w:t>
      </w:r>
    </w:p>
    <w:p w:rsidR="00150906" w:rsidRPr="00150906" w:rsidRDefault="00150906" w:rsidP="00150906">
      <w:pPr>
        <w:pStyle w:val="14"/>
        <w:spacing w:before="0" w:after="0"/>
        <w:ind w:firstLine="735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50906">
        <w:rPr>
          <w:rFonts w:ascii="Times New Roman" w:hAnsi="Times New Roman" w:cs="Times New Roman"/>
          <w:color w:val="000000"/>
          <w:sz w:val="24"/>
          <w:szCs w:val="24"/>
        </w:rPr>
        <w:t xml:space="preserve">В 2016 году Глава города принимал активное участие в заседаниях Совета муниципальных образований Ульяновской области, в сессиях и заседаниях Совета региональных и местных властей Ульяновской области. </w:t>
      </w:r>
    </w:p>
    <w:p w:rsidR="00150906" w:rsidRPr="00150906" w:rsidRDefault="00150906" w:rsidP="00150906">
      <w:pPr>
        <w:ind w:firstLine="735"/>
        <w:jc w:val="both"/>
        <w:rPr>
          <w:color w:val="000000"/>
        </w:rPr>
      </w:pPr>
      <w:r w:rsidRPr="00150906">
        <w:rPr>
          <w:color w:val="000000"/>
        </w:rPr>
        <w:t>Основные перспективы развития Димитровграда связаны с созданием в городе ядерно-инновационного кластера и, в частности, со вступлением в строй в 2018 году Центра медицинской радиологии. Таким образом, в ноябре 2016 года на территории ФВЦМР был установлен протонный ускоритель бельгийкой фирмы «</w:t>
      </w:r>
      <w:r w:rsidRPr="00150906">
        <w:rPr>
          <w:color w:val="000000"/>
          <w:lang w:val="en-US"/>
        </w:rPr>
        <w:t>IBA</w:t>
      </w:r>
      <w:r w:rsidRPr="00150906">
        <w:rPr>
          <w:color w:val="000000"/>
        </w:rPr>
        <w:t xml:space="preserve">2» - сердце ФВЦМР. Региональной и муниципальной властью выстроено конструктивное взаимодействие с </w:t>
      </w:r>
      <w:proofErr w:type="spellStart"/>
      <w:r w:rsidRPr="00150906">
        <w:rPr>
          <w:color w:val="000000"/>
        </w:rPr>
        <w:t>Госкорпорацией</w:t>
      </w:r>
      <w:proofErr w:type="spellEnd"/>
      <w:r w:rsidRPr="00150906">
        <w:rPr>
          <w:color w:val="000000"/>
        </w:rPr>
        <w:t xml:space="preserve"> «</w:t>
      </w:r>
      <w:proofErr w:type="spellStart"/>
      <w:r w:rsidRPr="00150906">
        <w:rPr>
          <w:color w:val="000000"/>
        </w:rPr>
        <w:t>Росатом</w:t>
      </w:r>
      <w:proofErr w:type="spellEnd"/>
      <w:r w:rsidRPr="00150906">
        <w:rPr>
          <w:color w:val="000000"/>
        </w:rPr>
        <w:t xml:space="preserve">». </w:t>
      </w:r>
    </w:p>
    <w:p w:rsidR="00150906" w:rsidRPr="00150906" w:rsidRDefault="00150906" w:rsidP="00150906">
      <w:pPr>
        <w:ind w:firstLine="735"/>
        <w:jc w:val="both"/>
      </w:pPr>
      <w:r w:rsidRPr="00150906">
        <w:t xml:space="preserve">По решению Правительства Российской Федерации в августе 2015 года Димитровград был включен в категорию моногородов с наиболее сложным социально-экономическим положением. В 2016 году рабочая группа из города Димитровграда принимала участие в обучающих секциях Корпорации развития моногородов, проходивших в </w:t>
      </w:r>
      <w:proofErr w:type="spellStart"/>
      <w:r w:rsidRPr="00150906">
        <w:t>Сколково</w:t>
      </w:r>
      <w:proofErr w:type="spellEnd"/>
      <w:r w:rsidRPr="00150906">
        <w:t>. 17 февраля 2017 года Димитровграду официально присвоен статус «Территория опережающего социально-экономического развития»</w:t>
      </w:r>
    </w:p>
    <w:p w:rsidR="00150906" w:rsidRPr="00150906" w:rsidRDefault="00150906" w:rsidP="00150906">
      <w:pPr>
        <w:ind w:firstLine="735"/>
        <w:jc w:val="both"/>
      </w:pPr>
      <w:r w:rsidRPr="00150906">
        <w:t>Так же в 2016 году на индустриальный парк, находящийся на территор</w:t>
      </w:r>
      <w:proofErr w:type="gramStart"/>
      <w:r w:rsidRPr="00150906">
        <w:t>ии АО</w:t>
      </w:r>
      <w:proofErr w:type="gramEnd"/>
      <w:r w:rsidRPr="00150906">
        <w:t xml:space="preserve"> «ДААЗ» приезжало значительное количество инвесторов, заинтересованных в работе на данной территории после получения Димитровградом статуса ТОСЭР.</w:t>
      </w:r>
    </w:p>
    <w:p w:rsidR="00150906" w:rsidRPr="00150906" w:rsidRDefault="00150906" w:rsidP="00150906">
      <w:pPr>
        <w:ind w:firstLine="735"/>
        <w:jc w:val="both"/>
      </w:pPr>
      <w:r w:rsidRPr="00150906">
        <w:t xml:space="preserve">С 13 по 15 января в Москве проходил ежегодный Гайдаровский форум, где Глава города в составе делегации Ульяновской области принимал активное участие. </w:t>
      </w:r>
      <w:r w:rsidRPr="00150906">
        <w:rPr>
          <w:color w:val="000000"/>
          <w:shd w:val="clear" w:color="auto" w:fill="FFFFFF"/>
        </w:rPr>
        <w:t>14 января в рамках форума подписано соглашение о взаимодействии между Правительством Ульяновской области, руководством Димитровграда и Фондом моногородов. Реализация этого соглашения позволит Димитровграду получить существенную финансовую поддержку на своё развитие.</w:t>
      </w:r>
    </w:p>
    <w:p w:rsidR="00150906" w:rsidRPr="00150906" w:rsidRDefault="00150906" w:rsidP="00150906">
      <w:pPr>
        <w:ind w:firstLine="735"/>
        <w:jc w:val="both"/>
        <w:rPr>
          <w:color w:val="000000"/>
          <w:shd w:val="clear" w:color="auto" w:fill="FFFFFF"/>
        </w:rPr>
      </w:pPr>
      <w:r w:rsidRPr="00150906">
        <w:t xml:space="preserve">А уже 29-30 января Глава города Димитровграда принял участие в конференции Глав моногородов в Москве. </w:t>
      </w:r>
      <w:r w:rsidRPr="00150906">
        <w:rPr>
          <w:color w:val="000000"/>
          <w:shd w:val="clear" w:color="auto" w:fill="FFFFFF"/>
        </w:rPr>
        <w:t xml:space="preserve">Целью этой конференции являлась «перезагрузка» программы модернизации российских моногородов. Среди основных вопросов, которые вынесены в повестку дня, - выстраивание прямого диалога федеральной власти с мэрами моногородов по ключевым направлениям, обсуждение существующих и новых механизмов развития моногородов, в том числе финансовых и иных мер поддержки. Внимание будет уделено градостроительной и жилищной политике, а также </w:t>
      </w:r>
      <w:proofErr w:type="spellStart"/>
      <w:r w:rsidRPr="00150906">
        <w:rPr>
          <w:color w:val="000000"/>
          <w:shd w:val="clear" w:color="auto" w:fill="FFFFFF"/>
        </w:rPr>
        <w:t>соцально</w:t>
      </w:r>
      <w:proofErr w:type="spellEnd"/>
      <w:r w:rsidRPr="00150906">
        <w:rPr>
          <w:color w:val="000000"/>
          <w:shd w:val="clear" w:color="auto" w:fill="FFFFFF"/>
        </w:rPr>
        <w:t>-экономическим проблемам моногородов.</w:t>
      </w:r>
    </w:p>
    <w:p w:rsidR="00150906" w:rsidRPr="00150906" w:rsidRDefault="00150906" w:rsidP="00150906">
      <w:pPr>
        <w:ind w:firstLine="735"/>
        <w:jc w:val="both"/>
      </w:pPr>
      <w:r w:rsidRPr="00150906">
        <w:t xml:space="preserve">26 февраля 2016 года Глава города Димитровграда посетил Москву, </w:t>
      </w:r>
      <w:r w:rsidRPr="00150906">
        <w:rPr>
          <w:color w:val="000000"/>
          <w:shd w:val="clear" w:color="auto" w:fill="FFFFFF"/>
        </w:rPr>
        <w:t xml:space="preserve">где на торжественном собрании ему был вручен сертификат о присвоении городу почетного </w:t>
      </w:r>
      <w:r w:rsidRPr="00150906">
        <w:rPr>
          <w:color w:val="000000"/>
          <w:shd w:val="clear" w:color="auto" w:fill="FFFFFF"/>
        </w:rPr>
        <w:lastRenderedPageBreak/>
        <w:t>звания "Культурная столица малых городов России" численностью от 50 до 150 тысяч человек</w:t>
      </w:r>
    </w:p>
    <w:p w:rsidR="00150906" w:rsidRPr="00150906" w:rsidRDefault="00150906" w:rsidP="00150906">
      <w:pPr>
        <w:ind w:firstLine="735"/>
        <w:jc w:val="both"/>
      </w:pPr>
      <w:r w:rsidRPr="00150906">
        <w:t>13 марта Глава города совместно с Главой Администрации находились в командировке в городе Заречном Пензенской области, где состоялся конгресс Ассоциации новаторских городов, где Димитровград был официально принят в члены Ассоциации.</w:t>
      </w:r>
    </w:p>
    <w:p w:rsidR="00150906" w:rsidRPr="00150906" w:rsidRDefault="00150906" w:rsidP="00150906">
      <w:pPr>
        <w:ind w:firstLine="735"/>
        <w:jc w:val="both"/>
        <w:rPr>
          <w:color w:val="000000"/>
          <w:shd w:val="clear" w:color="auto" w:fill="FFFFFF"/>
        </w:rPr>
      </w:pPr>
      <w:r w:rsidRPr="00150906">
        <w:t>На протяжении всего отчетного периода Глава города принимал активное участие в работе Ассоциации городов Поволжья. Так, к примеру, 28 апреля прошло общее собрание членов Ассоциации, где был рассмотрен ряд вопросов, в том числе</w:t>
      </w:r>
      <w:r w:rsidRPr="00150906">
        <w:tab/>
      </w:r>
      <w:r w:rsidRPr="00150906">
        <w:rPr>
          <w:color w:val="000000"/>
          <w:shd w:val="clear" w:color="auto" w:fill="FFFFFF"/>
        </w:rPr>
        <w:t>обсуждены проблемы и тенденции развития муниципальных земельных и имущественных отношений, состоялись выборы членов Правления Ассоциации.</w:t>
      </w:r>
    </w:p>
    <w:p w:rsidR="00150906" w:rsidRPr="00150906" w:rsidRDefault="00150906" w:rsidP="00150906">
      <w:pPr>
        <w:ind w:firstLine="735"/>
        <w:jc w:val="both"/>
        <w:rPr>
          <w:color w:val="000000"/>
          <w:shd w:val="clear" w:color="auto" w:fill="FFFFFF"/>
        </w:rPr>
      </w:pPr>
    </w:p>
    <w:p w:rsidR="00150906" w:rsidRPr="00150906" w:rsidRDefault="00150906" w:rsidP="00150906">
      <w:pPr>
        <w:ind w:firstLine="735"/>
        <w:jc w:val="both"/>
        <w:rPr>
          <w:color w:val="000000"/>
          <w:shd w:val="clear" w:color="auto" w:fill="FFFFFF"/>
        </w:rPr>
      </w:pPr>
      <w:r w:rsidRPr="00150906">
        <w:rPr>
          <w:color w:val="000000"/>
          <w:shd w:val="clear" w:color="auto" w:fill="FFFFFF"/>
        </w:rPr>
        <w:t>Глава города принял участие в работе «Форума живых городов», проходившей в мае в Санкт-Петербурге. Форум Живых городов в Санкт-Петербурге - это экспертно-практическая площадка № 1 в России для проектирования будущего городов и поддержки проектов городского развития. Он ежегодно проводится с 2014 года Всероссийским сообществом «Живые города». Цель форума в 2016 году — запуск системной работы по всестороннему развитию городов России. Это нестандартный эффективный формат совместной работы ведущих экспертов и лидеров общества, бизнеса и власти со всей страны.</w:t>
      </w:r>
    </w:p>
    <w:p w:rsidR="00150906" w:rsidRPr="00150906" w:rsidRDefault="00150906" w:rsidP="00150906">
      <w:pPr>
        <w:ind w:firstLine="735"/>
        <w:jc w:val="both"/>
        <w:rPr>
          <w:color w:val="000000"/>
          <w:shd w:val="clear" w:color="auto" w:fill="FFFFFF"/>
        </w:rPr>
      </w:pPr>
      <w:r w:rsidRPr="00150906">
        <w:rPr>
          <w:color w:val="000000"/>
          <w:shd w:val="clear" w:color="auto" w:fill="FFFFFF"/>
        </w:rPr>
        <w:t>В ноябре вновь избранный Глава города отправился на 15 стратегический форум, который проходил в Санкт-Петербурге. Главной темой на форуме был очень насущный для нашего города вопрос: взаимодействие федеральной, региональной и муниципальной властей.</w:t>
      </w:r>
    </w:p>
    <w:p w:rsidR="00150906" w:rsidRPr="00150906" w:rsidRDefault="00150906" w:rsidP="00150906">
      <w:pPr>
        <w:ind w:firstLine="735"/>
        <w:jc w:val="both"/>
        <w:rPr>
          <w:lang w:eastAsia="ru-RU"/>
        </w:rPr>
      </w:pPr>
      <w:r w:rsidRPr="00150906">
        <w:rPr>
          <w:color w:val="000000"/>
          <w:shd w:val="clear" w:color="auto" w:fill="FFFFFF"/>
        </w:rPr>
        <w:t xml:space="preserve">Так же в ноябре прошел </w:t>
      </w:r>
      <w:r w:rsidRPr="00150906">
        <w:rPr>
          <w:lang w:eastAsia="ru-RU"/>
        </w:rPr>
        <w:t xml:space="preserve">«V Международный Форум по </w:t>
      </w:r>
      <w:proofErr w:type="spellStart"/>
      <w:r w:rsidRPr="00150906">
        <w:rPr>
          <w:lang w:eastAsia="ru-RU"/>
        </w:rPr>
        <w:t>энергоэффективности</w:t>
      </w:r>
      <w:proofErr w:type="spellEnd"/>
      <w:r w:rsidRPr="00150906">
        <w:rPr>
          <w:lang w:eastAsia="ru-RU"/>
        </w:rPr>
        <w:t xml:space="preserve"> и развитию энергетики ENES-2016» в Москве. В ходе форума Губернатор Ульяновской области Сергей Иванович Морозов подписал ряд инвестиционных соглашений, позволяющих привлечь в область ряд высокотехнологичных производств. </w:t>
      </w:r>
    </w:p>
    <w:p w:rsidR="00150906" w:rsidRPr="00150906" w:rsidRDefault="00150906" w:rsidP="00150906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150906">
        <w:rPr>
          <w:color w:val="000000"/>
          <w:lang w:eastAsia="ru-RU"/>
        </w:rPr>
        <w:t>А уже в декабре Глава города принял участи в международном форуме "Умный город будущего", который проходит в Москве. Такой форум собирается уже в пятый раз. В нём принимают участие руководители федеральных министерств и ведомств, губернаторы, мэры, представители бизнеса. Ключевая тема нынешнего форума и его пленарной сессии - возможности для роста, новая модель развития российских регионов и городов, основанная на человеческом капитале, инновациях и высоких технологиях. В программе – более десяти круглых столов. Например, один из них касается внедрения концепции «Безопасного города», другой - привлечения инвестиций, третий - ЖКХ.</w:t>
      </w: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/>
          <w:bCs/>
          <w:color w:val="0070C0"/>
        </w:rPr>
      </w:pP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color w:val="000000"/>
          <w:highlight w:val="yellow"/>
        </w:rPr>
      </w:pPr>
      <w:r w:rsidRPr="00150906">
        <w:rPr>
          <w:b/>
          <w:bCs/>
          <w:color w:val="0070C0"/>
        </w:rPr>
        <w:t>Координация деятельности созданных при Главе города совещательных органов</w:t>
      </w:r>
    </w:p>
    <w:p w:rsidR="00150906" w:rsidRPr="00150906" w:rsidRDefault="00150906" w:rsidP="00150906">
      <w:pPr>
        <w:ind w:firstLine="851"/>
        <w:jc w:val="both"/>
        <w:rPr>
          <w:color w:val="000000"/>
        </w:rPr>
      </w:pPr>
      <w:proofErr w:type="gramStart"/>
      <w:r w:rsidRPr="00150906">
        <w:rPr>
          <w:color w:val="000000"/>
        </w:rPr>
        <w:t>В 2016 году продолжил свою работу Совет по межнациональным отношениям, основными целями которого являются согласование, координация и объединение действий  государственных органов, органов местного самоуправления, общественных объединений на территории города Димитровграда, направленных на создание условий  для реализации мер по  укреплению межнационального и межконфессионального согласия, обеспечению социальной и культурной адаптации мигрантов, профилактике межнациональных конфликтов.</w:t>
      </w:r>
      <w:proofErr w:type="gramEnd"/>
      <w:r w:rsidRPr="00150906">
        <w:rPr>
          <w:color w:val="000000"/>
        </w:rPr>
        <w:t xml:space="preserve"> Состав Совета сформирован из числа наиболее авторитетных представителей общественных организаций, научных сообществ, деятелей культуры.</w:t>
      </w:r>
    </w:p>
    <w:p w:rsidR="00150906" w:rsidRPr="00150906" w:rsidRDefault="00150906" w:rsidP="00150906">
      <w:pPr>
        <w:ind w:firstLine="851"/>
        <w:jc w:val="both"/>
        <w:rPr>
          <w:color w:val="000000"/>
        </w:rPr>
      </w:pPr>
      <w:r w:rsidRPr="00150906">
        <w:rPr>
          <w:color w:val="000000"/>
        </w:rPr>
        <w:t xml:space="preserve">Деятельность Совета строилась в соответствии со Стратегией государственной национальной политики Российской Федерации. </w:t>
      </w:r>
    </w:p>
    <w:p w:rsidR="00150906" w:rsidRPr="00150906" w:rsidRDefault="00150906" w:rsidP="00150906">
      <w:pPr>
        <w:ind w:firstLine="851"/>
        <w:jc w:val="both"/>
        <w:rPr>
          <w:color w:val="000000"/>
        </w:rPr>
      </w:pPr>
    </w:p>
    <w:p w:rsidR="00150906" w:rsidRPr="00150906" w:rsidRDefault="00150906" w:rsidP="00150906">
      <w:pPr>
        <w:ind w:firstLine="851"/>
        <w:jc w:val="both"/>
        <w:rPr>
          <w:color w:val="000000"/>
        </w:rPr>
      </w:pPr>
      <w:proofErr w:type="gramStart"/>
      <w:r w:rsidRPr="00150906">
        <w:rPr>
          <w:color w:val="000000"/>
        </w:rPr>
        <w:t xml:space="preserve">В октябре 2016 года при Главе города создан Совет по культуре на общественных началах как постоянно действующий, совещательный орган, обеспечивающий содействие Главе города и Администрации города в разработке концептуальных основополагающих и перспективных направлений в развитии основных сфер культуры: художественной литературы, изобразительного искусства, музыкального </w:t>
      </w:r>
      <w:r w:rsidRPr="00150906">
        <w:rPr>
          <w:color w:val="000000"/>
        </w:rPr>
        <w:lastRenderedPageBreak/>
        <w:t xml:space="preserve">искусства, хореографии, библиотечного дела, музейного дела, краеведения, культурологии, культурного (событийного) туризма в городе Димитровграде. </w:t>
      </w:r>
      <w:proofErr w:type="gramEnd"/>
    </w:p>
    <w:p w:rsidR="00150906" w:rsidRPr="00150906" w:rsidRDefault="00150906" w:rsidP="00150906">
      <w:pPr>
        <w:ind w:firstLine="851"/>
        <w:jc w:val="both"/>
        <w:rPr>
          <w:color w:val="000000"/>
        </w:rPr>
      </w:pPr>
      <w:r w:rsidRPr="00150906">
        <w:rPr>
          <w:color w:val="000000"/>
        </w:rPr>
        <w:t>В конце 2016 года вновь избранный Глава города Димитровграда принял решение переформатировать работу нескольких коллегиальных органов, а именно привлечь к работе в коллегии при Главе города новые, свежие силы.</w:t>
      </w:r>
    </w:p>
    <w:p w:rsidR="00150906" w:rsidRPr="00150906" w:rsidRDefault="00150906" w:rsidP="00150906">
      <w:pPr>
        <w:ind w:firstLine="851"/>
        <w:jc w:val="both"/>
        <w:rPr>
          <w:color w:val="000000"/>
        </w:rPr>
      </w:pPr>
      <w:r w:rsidRPr="00150906">
        <w:rPr>
          <w:color w:val="000000"/>
        </w:rPr>
        <w:t xml:space="preserve">Также принято решение о расширении Совета по делам молодежи при Главе города Димитровграда. </w:t>
      </w:r>
      <w:proofErr w:type="gramStart"/>
      <w:r w:rsidRPr="00150906">
        <w:rPr>
          <w:color w:val="000000"/>
        </w:rPr>
        <w:t>Целью данного совета станет формирование четких и ясных приоритетов в жизни перед подрастающих поколением.</w:t>
      </w:r>
      <w:proofErr w:type="gramEnd"/>
      <w:r w:rsidRPr="00150906">
        <w:rPr>
          <w:color w:val="000000"/>
        </w:rPr>
        <w:t xml:space="preserve"> Совет будет работать 1 раз в квартал, по необходимости чаще.</w:t>
      </w:r>
    </w:p>
    <w:p w:rsidR="00150906" w:rsidRPr="00150906" w:rsidRDefault="00150906" w:rsidP="00150906">
      <w:pPr>
        <w:ind w:firstLine="851"/>
        <w:jc w:val="both"/>
        <w:rPr>
          <w:color w:val="000000"/>
          <w:highlight w:val="yellow"/>
        </w:rPr>
      </w:pP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Cs/>
          <w:color w:val="000000"/>
        </w:rPr>
      </w:pPr>
      <w:r w:rsidRPr="00150906">
        <w:rPr>
          <w:b/>
          <w:bCs/>
          <w:color w:val="0070C0"/>
        </w:rPr>
        <w:t>Обеспечение функционирования и взаимодействие органов местного самоуправления по решению вопросов местного значения</w:t>
      </w: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Cs/>
          <w:color w:val="000000"/>
        </w:rPr>
      </w:pPr>
      <w:r w:rsidRPr="00150906">
        <w:rPr>
          <w:bCs/>
          <w:color w:val="000000"/>
        </w:rPr>
        <w:t>Одним из важнейших условий развития муниципального образования является согласованная работа органов местного самоуправления.</w:t>
      </w: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Cs/>
          <w:color w:val="000000"/>
        </w:rPr>
      </w:pPr>
      <w:r w:rsidRPr="00150906">
        <w:rPr>
          <w:bCs/>
          <w:color w:val="000000"/>
        </w:rPr>
        <w:t>Взаимодействие Главы города с Администрацией города основано на принципах сотрудничества, обоснованности принятия решений, взаимной ответственности, согласованности и диалога при принятии важных решений по вопросам местного значения.</w:t>
      </w: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Cs/>
          <w:color w:val="000000"/>
        </w:rPr>
      </w:pPr>
      <w:r w:rsidRPr="00150906">
        <w:rPr>
          <w:bCs/>
          <w:color w:val="000000"/>
        </w:rPr>
        <w:t>Формированию конструктивных партнерских отношений способствует еженедельное участие  Главы города в аппаратных совещаниях, проводимых в Администрации города с участием руководителей федеральных структур и структурных подразделений, отраслевых (функциональных) органов Администрации города. В рамках данных совещаний вырабатываются совместные меры, направленные на дальнейшее социально-экономическое развитие города Димитровграда, создание благоприятных условий для проживания горожан, обсуждаются актуальные проблемы жизнедеятельности города и пути их решения.</w:t>
      </w: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Cs/>
          <w:color w:val="000000"/>
        </w:rPr>
      </w:pPr>
      <w:r w:rsidRPr="00150906">
        <w:rPr>
          <w:bCs/>
          <w:color w:val="000000"/>
        </w:rPr>
        <w:t xml:space="preserve">Предметом особого внимания Главы города были проблемы, связанные с отопительным сезоном, содержанием и ремонтом автомобильных дорог, формированием архитектурного облика города и многие другие вопросы.  Данные вопросы регулярно обсуждались с Главой Администрации города и руководителями соответствующих отраслевых (функциональных) органов Администрации города. </w:t>
      </w: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Cs/>
          <w:color w:val="000000"/>
        </w:rPr>
      </w:pP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/>
          <w:bCs/>
          <w:color w:val="0070C0"/>
        </w:rPr>
      </w:pPr>
      <w:r w:rsidRPr="00150906">
        <w:rPr>
          <w:b/>
          <w:bCs/>
          <w:color w:val="0070C0"/>
        </w:rPr>
        <w:t xml:space="preserve">Представление города в отношениях с общественными организациями и гражданами </w:t>
      </w:r>
    </w:p>
    <w:p w:rsidR="00150906" w:rsidRPr="00150906" w:rsidRDefault="00150906" w:rsidP="00150906">
      <w:pPr>
        <w:tabs>
          <w:tab w:val="left" w:pos="0"/>
        </w:tabs>
        <w:ind w:firstLine="735"/>
        <w:jc w:val="both"/>
        <w:rPr>
          <w:bCs/>
          <w:color w:val="000000"/>
        </w:rPr>
      </w:pPr>
      <w:r w:rsidRPr="00150906">
        <w:rPr>
          <w:color w:val="000000"/>
        </w:rPr>
        <w:t xml:space="preserve">При поддержке Главы города активно работают Общественная палата города, </w:t>
      </w:r>
      <w:r w:rsidRPr="00150906">
        <w:rPr>
          <w:bCs/>
          <w:color w:val="000000"/>
        </w:rPr>
        <w:t>городской Совет ветеранов, Комитет солдатских матерей «Сыновья», женсовет. Работает созданная в 2015 году Палата справедливости и общественного контроля.</w:t>
      </w:r>
    </w:p>
    <w:p w:rsidR="00150906" w:rsidRPr="00150906" w:rsidRDefault="00150906" w:rsidP="00150906">
      <w:pPr>
        <w:ind w:firstLine="709"/>
        <w:jc w:val="both"/>
        <w:rPr>
          <w:color w:val="000000"/>
        </w:rPr>
      </w:pPr>
      <w:r w:rsidRPr="00150906">
        <w:rPr>
          <w:color w:val="000000"/>
        </w:rPr>
        <w:t>При активной поддержке Главы города в Димитровграде ежегодно проводится декада некоммерческих  общественных организаций. Более 40 таких объединений  приняли участие в мероприятиях, охватив 15 тысяч человек при проведении различных социально ориентированных площадок.</w:t>
      </w:r>
    </w:p>
    <w:p w:rsidR="00150906" w:rsidRPr="00150906" w:rsidRDefault="00150906" w:rsidP="00150906">
      <w:pPr>
        <w:ind w:right="113" w:firstLine="708"/>
        <w:jc w:val="both"/>
        <w:rPr>
          <w:color w:val="000000"/>
        </w:rPr>
      </w:pPr>
      <w:r w:rsidRPr="00150906">
        <w:rPr>
          <w:color w:val="000000"/>
        </w:rPr>
        <w:t xml:space="preserve">Димитровград – многонациональный город, в котором проживают граждане 32 национальностей, исповедующие различные религии. </w:t>
      </w:r>
    </w:p>
    <w:p w:rsidR="00150906" w:rsidRPr="00150906" w:rsidRDefault="00150906" w:rsidP="00150906">
      <w:pPr>
        <w:ind w:right="113" w:firstLine="708"/>
        <w:jc w:val="both"/>
        <w:rPr>
          <w:color w:val="000000"/>
        </w:rPr>
      </w:pPr>
      <w:r w:rsidRPr="00150906">
        <w:rPr>
          <w:color w:val="000000"/>
        </w:rPr>
        <w:t xml:space="preserve">Глава города, депутаты, исполнительная власть, гражданское сообщество прикладывают совместные усилия для сохранения  межконфессионального и межнационального мира и согласия, поддержки инициатив национально-культурных автономий. Национальные, религиозные праздники, дни национальных культур прочно вошли в календарь городских мероприятий. </w:t>
      </w:r>
    </w:p>
    <w:p w:rsidR="00150906" w:rsidRPr="00150906" w:rsidRDefault="00150906" w:rsidP="00150906">
      <w:pPr>
        <w:ind w:firstLine="709"/>
        <w:jc w:val="both"/>
        <w:rPr>
          <w:bCs/>
          <w:color w:val="000000"/>
        </w:rPr>
      </w:pPr>
      <w:r w:rsidRPr="00150906">
        <w:rPr>
          <w:bCs/>
          <w:color w:val="000000"/>
        </w:rPr>
        <w:t>Традиционно Глава города участвовал во многих общественно значимых городских мероприятиях.</w:t>
      </w:r>
    </w:p>
    <w:p w:rsidR="00150906" w:rsidRPr="00150906" w:rsidRDefault="00150906" w:rsidP="00150906">
      <w:pPr>
        <w:ind w:firstLine="709"/>
        <w:jc w:val="both"/>
        <w:rPr>
          <w:bCs/>
        </w:rPr>
      </w:pPr>
      <w:r w:rsidRPr="00150906">
        <w:rPr>
          <w:bCs/>
        </w:rPr>
        <w:t>За отчетный период было вручено 1063 муниципальных наград.</w:t>
      </w:r>
    </w:p>
    <w:p w:rsidR="00150906" w:rsidRPr="00150906" w:rsidRDefault="00150906" w:rsidP="00150906">
      <w:pPr>
        <w:pStyle w:val="20"/>
        <w:spacing w:after="0" w:line="240" w:lineRule="auto"/>
        <w:ind w:left="0" w:firstLine="709"/>
        <w:jc w:val="both"/>
      </w:pPr>
      <w:r w:rsidRPr="00150906">
        <w:rPr>
          <w:bCs/>
        </w:rPr>
        <w:t xml:space="preserve">За 12 месяцев 2016 года было организовано 19 личных приёмов   Главы города. </w:t>
      </w:r>
      <w:r w:rsidRPr="00150906">
        <w:t>Принято 87 человека, задано 92 вопроса. Реш</w:t>
      </w:r>
      <w:r w:rsidRPr="00150906">
        <w:t>е</w:t>
      </w:r>
      <w:r w:rsidRPr="00150906">
        <w:t>но положительно - 26 вопросов, меры приняты – 3, направлено для окончательного ра</w:t>
      </w:r>
      <w:r w:rsidRPr="00150906">
        <w:t>с</w:t>
      </w:r>
      <w:r w:rsidRPr="00150906">
        <w:t xml:space="preserve">смотрения – 11, даны разъяснения на 52 вопроса. </w:t>
      </w:r>
    </w:p>
    <w:p w:rsidR="00150906" w:rsidRPr="00150906" w:rsidRDefault="00150906" w:rsidP="00150906">
      <w:pPr>
        <w:pStyle w:val="20"/>
        <w:spacing w:after="0" w:line="240" w:lineRule="auto"/>
        <w:ind w:left="0" w:firstLine="709"/>
        <w:jc w:val="both"/>
      </w:pPr>
      <w:r w:rsidRPr="00150906">
        <w:lastRenderedPageBreak/>
        <w:t>В приемную Городской Думы на имя Главы города в 2016 году поступило 545 обращений граждан, 508 из которых письменных (электронных 76, 432 – почтовых).</w:t>
      </w:r>
    </w:p>
    <w:p w:rsidR="00150906" w:rsidRPr="00150906" w:rsidRDefault="00150906" w:rsidP="00150906">
      <w:pPr>
        <w:pStyle w:val="a4"/>
        <w:ind w:firstLine="709"/>
        <w:jc w:val="both"/>
      </w:pPr>
      <w:r w:rsidRPr="00150906">
        <w:t xml:space="preserve">За  12 месяцев 2016 года состоялось двенадцать  встреч Главы города и Главы Администрации города  с населением. </w:t>
      </w:r>
    </w:p>
    <w:p w:rsidR="00150906" w:rsidRPr="00150906" w:rsidRDefault="00150906" w:rsidP="00150906">
      <w:pPr>
        <w:ind w:firstLine="709"/>
        <w:jc w:val="both"/>
        <w:rPr>
          <w:bCs/>
        </w:rPr>
      </w:pPr>
    </w:p>
    <w:p w:rsidR="00150906" w:rsidRPr="00150906" w:rsidRDefault="00150906" w:rsidP="00150906">
      <w:pPr>
        <w:ind w:firstLine="720"/>
        <w:jc w:val="both"/>
        <w:rPr>
          <w:color w:val="000000"/>
        </w:rPr>
      </w:pPr>
      <w:r w:rsidRPr="00150906">
        <w:rPr>
          <w:b/>
          <w:color w:val="0070C0"/>
        </w:rPr>
        <w:t xml:space="preserve">Исполнение полномочий Главы города, установленных статьёй 32 Устава города  </w:t>
      </w:r>
    </w:p>
    <w:p w:rsidR="00150906" w:rsidRPr="00150906" w:rsidRDefault="00150906" w:rsidP="00150906">
      <w:pPr>
        <w:ind w:firstLine="720"/>
        <w:jc w:val="both"/>
        <w:rPr>
          <w:color w:val="000000"/>
        </w:rPr>
      </w:pPr>
      <w:r w:rsidRPr="00150906">
        <w:rPr>
          <w:color w:val="000000"/>
        </w:rPr>
        <w:t xml:space="preserve">Глава города осуществляет полномочия руководителя Городской Думы. За отчётный период подготовлено и проведено 21 заседание Городской Думы, в том числе 9 </w:t>
      </w:r>
      <w:proofErr w:type="gramStart"/>
      <w:r w:rsidRPr="00150906">
        <w:rPr>
          <w:color w:val="000000"/>
        </w:rPr>
        <w:t>внеочередных</w:t>
      </w:r>
      <w:proofErr w:type="gramEnd"/>
      <w:r w:rsidRPr="00150906">
        <w:rPr>
          <w:color w:val="000000"/>
        </w:rPr>
        <w:t>, 1 чрезвычайное.</w:t>
      </w:r>
    </w:p>
    <w:p w:rsidR="00150906" w:rsidRPr="00150906" w:rsidRDefault="00150906" w:rsidP="00150906">
      <w:pPr>
        <w:ind w:firstLine="720"/>
        <w:jc w:val="both"/>
        <w:rPr>
          <w:color w:val="000000"/>
        </w:rPr>
      </w:pPr>
      <w:r w:rsidRPr="00150906">
        <w:rPr>
          <w:color w:val="000000"/>
        </w:rPr>
        <w:t xml:space="preserve">Заседаниям Городской Думы предшествовало проведение заседаний Президиума Городской Думы под руководством Главы города. На заседаниях Президиума осуществлялось формирование повесток дня заседаний Городской Думы, решались различные организационные вопросы.  </w:t>
      </w:r>
    </w:p>
    <w:p w:rsidR="00150906" w:rsidRPr="00150906" w:rsidRDefault="00150906" w:rsidP="00150906">
      <w:pPr>
        <w:ind w:firstLine="720"/>
        <w:jc w:val="both"/>
        <w:rPr>
          <w:color w:val="000000"/>
        </w:rPr>
      </w:pPr>
      <w:r w:rsidRPr="00150906">
        <w:rPr>
          <w:color w:val="000000"/>
        </w:rPr>
        <w:t xml:space="preserve">Глава города осуществлял руководство деятельностью структурных подразделений аппарата и Счётно-контрольной комиссии Городской Думы, </w:t>
      </w:r>
      <w:proofErr w:type="gramStart"/>
      <w:r w:rsidRPr="00150906">
        <w:rPr>
          <w:color w:val="000000"/>
        </w:rPr>
        <w:t>контроль за</w:t>
      </w:r>
      <w:proofErr w:type="gramEnd"/>
      <w:r w:rsidRPr="00150906">
        <w:rPr>
          <w:color w:val="000000"/>
        </w:rPr>
        <w:t xml:space="preserve"> исполнением всеми работниками своих должностных инструкций.</w:t>
      </w:r>
    </w:p>
    <w:p w:rsidR="00150906" w:rsidRPr="00150906" w:rsidRDefault="00150906" w:rsidP="00150906">
      <w:pPr>
        <w:ind w:firstLine="720"/>
        <w:jc w:val="both"/>
        <w:rPr>
          <w:color w:val="000000"/>
        </w:rPr>
      </w:pPr>
      <w:r w:rsidRPr="00150906">
        <w:rPr>
          <w:color w:val="000000"/>
        </w:rPr>
        <w:t xml:space="preserve">Результаты работы Городской Думы подробно отражены в Итогах </w:t>
      </w:r>
      <w:proofErr w:type="gramStart"/>
      <w:r w:rsidRPr="00150906">
        <w:rPr>
          <w:color w:val="000000"/>
        </w:rPr>
        <w:t>деятельности Городской Думы города Димитровграда Ульяновской области второго созыва</w:t>
      </w:r>
      <w:proofErr w:type="gramEnd"/>
      <w:r w:rsidRPr="00150906">
        <w:rPr>
          <w:color w:val="000000"/>
        </w:rPr>
        <w:t xml:space="preserve"> за период с января по декабрь 2016 года. </w:t>
      </w:r>
    </w:p>
    <w:p w:rsidR="00150906" w:rsidRPr="00150906" w:rsidRDefault="00150906" w:rsidP="00150906">
      <w:pPr>
        <w:ind w:firstLine="708"/>
        <w:jc w:val="both"/>
        <w:rPr>
          <w:bCs/>
          <w:color w:val="000000"/>
        </w:rPr>
      </w:pPr>
      <w:r w:rsidRPr="00150906">
        <w:rPr>
          <w:bCs/>
          <w:color w:val="000000"/>
        </w:rPr>
        <w:t xml:space="preserve">Муниципальные правовые акты Главы города, затрагивающие права и интересы граждан, регулярно публиковались в газете «Муниципальный вестник Заволжья» и размещались на официальном сайте Городской Думы. </w:t>
      </w:r>
    </w:p>
    <w:p w:rsidR="00150906" w:rsidRPr="00150906" w:rsidRDefault="00150906" w:rsidP="00150906">
      <w:pPr>
        <w:ind w:firstLine="708"/>
        <w:jc w:val="both"/>
        <w:rPr>
          <w:bCs/>
          <w:color w:val="000000"/>
        </w:rPr>
      </w:pPr>
      <w:r w:rsidRPr="00150906">
        <w:rPr>
          <w:bCs/>
          <w:color w:val="000000"/>
        </w:rPr>
        <w:t>Подписано распоряжений по административно-хозяйственной деятельности – 191, распоряжений по личному составу – 62.</w:t>
      </w:r>
    </w:p>
    <w:p w:rsidR="00150906" w:rsidRPr="00150906" w:rsidRDefault="00150906" w:rsidP="00150906">
      <w:pPr>
        <w:ind w:firstLine="708"/>
        <w:jc w:val="both"/>
        <w:rPr>
          <w:bCs/>
          <w:color w:val="000000"/>
        </w:rPr>
      </w:pPr>
      <w:r w:rsidRPr="00150906">
        <w:rPr>
          <w:bCs/>
          <w:color w:val="000000"/>
        </w:rPr>
        <w:t>Делопроизводством подготовлено и опубликовано 306 постановлений Главы города Димитровграда, из них 11 о назначении публичных слушаний.</w:t>
      </w:r>
    </w:p>
    <w:p w:rsidR="00150906" w:rsidRPr="00150906" w:rsidRDefault="00150906" w:rsidP="00150906">
      <w:pPr>
        <w:ind w:firstLine="708"/>
        <w:jc w:val="both"/>
        <w:rPr>
          <w:bCs/>
          <w:color w:val="000000"/>
        </w:rPr>
      </w:pPr>
      <w:r w:rsidRPr="00150906">
        <w:rPr>
          <w:bCs/>
          <w:color w:val="000000"/>
        </w:rPr>
        <w:t xml:space="preserve">Деятельность Главы города освещалась в средствах массовой информации. По наиболее актуальным вопросам Главой города были организованы и проведены брифинги и пресс-конференции, встречи с  руководителями городских СМИ.    </w:t>
      </w:r>
    </w:p>
    <w:p w:rsidR="00150906" w:rsidRPr="00150906" w:rsidRDefault="00150906" w:rsidP="00150906">
      <w:pPr>
        <w:ind w:firstLine="851"/>
        <w:contextualSpacing/>
        <w:jc w:val="both"/>
        <w:rPr>
          <w:b/>
          <w:color w:val="0070C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b/>
          <w:color w:val="0070C0"/>
        </w:rPr>
        <w:t>Подводя итоги 2016 года, следует отметить, что муниципальная власть совместно с Правительством Ульяновской области определили единый вектор развития и последовательно следуют этому курсу.</w:t>
      </w:r>
      <w:r w:rsidRPr="00150906">
        <w:rPr>
          <w:color w:val="000000"/>
        </w:rPr>
        <w:t xml:space="preserve">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>Несомненно, что на состоянии городской экономики не могут не сказываться общая экономическая обстановка в стране, падение курса рубля, западные санкции. Но, несмотря на сложности, наши приоритеты остаются неизменными – это обеспечение всех условий, необходимых для полноценной жизнедеятельности города, сохранение социальной стабильности и межнационального согласия, обеспечение условий для безопасности жителей и соблюдения законности на территории города, а также реализация важнейших социальных задач.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>Одной из заслуг города в отчетном периоде является работа по получению инвестиций в рамках проекта «Моногород 1 категории» и получению статуса ТОСЭР.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>Вновь избранный Глава города Димитровграда выделяет 18 основных направлений работы: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  <w:r w:rsidRPr="00150906">
        <w:rPr>
          <w:b/>
          <w:color w:val="000000"/>
        </w:rPr>
        <w:t xml:space="preserve">1. Активизация работы депутатов с населением и перестройка работы местного отделения партии «Единая Россия».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Необходимо переломить негативные тенденции по отношению населения к партии и вернуть пошатнувшееся доверие.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Для этого будет проведён скрупулёзный анализ итогов прошедших выборов, на основании которого и с учётом выявленных проблем будет выстроена вся дальнейшая работа. То есть будет проведена подробная «работа над ошибками» по всем направлениям.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В настоящее время детально изучаю состояние дел по каждой сфере жизнедеятельности города.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  <w:r w:rsidRPr="00150906">
        <w:rPr>
          <w:b/>
          <w:color w:val="000000"/>
        </w:rPr>
        <w:t xml:space="preserve">2. Решение конкретных проблем граждан и выполнение всех предвыборных обещаний. Повышение исполнительской дисциплины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Как правило, негативное отношение населения вызывает невыполнение обещаний, данных чиновниками любого ранга. Это вызывает недоверие к власти и, как следствие, рост протестных настроений.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Чтобы этого избежать, планирую выстроить строгую систему </w:t>
      </w:r>
      <w:proofErr w:type="gramStart"/>
      <w:r w:rsidRPr="00150906">
        <w:rPr>
          <w:color w:val="000000"/>
        </w:rPr>
        <w:t>контроля за</w:t>
      </w:r>
      <w:proofErr w:type="gramEnd"/>
      <w:r w:rsidRPr="00150906">
        <w:rPr>
          <w:color w:val="000000"/>
        </w:rPr>
        <w:t xml:space="preserve"> выполнением обязательств, взятых руководителями разных сфер. Такое поручение дано Главе Администрации города.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Прежде всего, будет составлен реестр всех предвыборных обещаний (по микрорайонам и сферам деятельности). Намечены конкретные сроки выполнения, и эта информация будет доведена до избирателей.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Важное звено этой работы – установление обратной связи. </w:t>
      </w: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  <w:r w:rsidRPr="00150906">
        <w:rPr>
          <w:b/>
          <w:color w:val="000000"/>
        </w:rPr>
        <w:t xml:space="preserve">3. Налаживание тесного взаимодействия со всеми составляющими городского сообщества: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- общественными организациями и формированиями;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- политическими партиями;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- религиозными конфессиями;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- предпринимательским сообществом и </w:t>
      </w:r>
      <w:proofErr w:type="gramStart"/>
      <w:r w:rsidRPr="00150906">
        <w:rPr>
          <w:color w:val="000000"/>
        </w:rPr>
        <w:t>бизнес-структурами</w:t>
      </w:r>
      <w:proofErr w:type="gramEnd"/>
      <w:r w:rsidRPr="00150906">
        <w:rPr>
          <w:color w:val="000000"/>
        </w:rPr>
        <w:t xml:space="preserve">;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- профсоюзными организациями;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- творческими союзами;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- уличными комитетами и т.п.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Составлен график встреч с общественностью, который должен неукоснительно соблюдаться. </w:t>
      </w: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  <w:r w:rsidRPr="00150906">
        <w:rPr>
          <w:b/>
          <w:color w:val="000000"/>
        </w:rPr>
        <w:t xml:space="preserve">4. Получение городом статуса территории опережающего развития (ТОСЭР)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Это даст большие преференции Димитровграду для привлечения инвестиций, а значит, создаст условия для дальнейшего успешного развития города.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>17 февраля 2017 года одобрена заявка Димитровграда на присвоение статуса «Территория опережающего социально-экономического развития».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  <w:r w:rsidRPr="00150906">
        <w:rPr>
          <w:b/>
          <w:color w:val="000000"/>
        </w:rPr>
        <w:t xml:space="preserve">5. Реализация перспективных направлений, связанных с получением Димитровградом статуса моногорода и эффективное сотрудничество с федеральным Фондом поддержки моногородов.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  <w:r w:rsidRPr="00150906">
        <w:rPr>
          <w:b/>
          <w:color w:val="000000"/>
        </w:rPr>
        <w:t xml:space="preserve">6. Реализация основных направлений развития, определённых «Стратегией города»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Содействие формированию: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- Ядерно-инновационного кластера;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- «перезагрузке» сектора </w:t>
      </w:r>
      <w:proofErr w:type="spellStart"/>
      <w:r w:rsidRPr="00150906">
        <w:rPr>
          <w:color w:val="000000"/>
        </w:rPr>
        <w:t>автокомпонентов</w:t>
      </w:r>
      <w:proofErr w:type="spellEnd"/>
      <w:r w:rsidRPr="00150906">
        <w:rPr>
          <w:color w:val="000000"/>
        </w:rPr>
        <w:t xml:space="preserve">; </w:t>
      </w:r>
      <w:bookmarkStart w:id="0" w:name="_GoBack"/>
      <w:bookmarkEnd w:id="0"/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- развитию малого и среднего бизнеса, сферы услуг.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  <w:r w:rsidRPr="00150906">
        <w:rPr>
          <w:b/>
          <w:color w:val="000000"/>
        </w:rPr>
        <w:t xml:space="preserve">7. Наведение порядка в сфере ЖКХ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1) Упорядочение взаимодействия с управляющими компаниями. </w:t>
      </w:r>
      <w:proofErr w:type="gramStart"/>
      <w:r w:rsidRPr="00150906">
        <w:rPr>
          <w:color w:val="000000"/>
        </w:rPr>
        <w:t>Контроль за</w:t>
      </w:r>
      <w:proofErr w:type="gramEnd"/>
      <w:r w:rsidRPr="00150906">
        <w:rPr>
          <w:color w:val="000000"/>
        </w:rPr>
        <w:t xml:space="preserve"> их работой. Подотчётность органам власти.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2) Упорядочение тарифов в сфере ЖКХ. Прозрачность формирования тарифов.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3) Упорядочение взаимоотношений с </w:t>
      </w:r>
      <w:proofErr w:type="spellStart"/>
      <w:r w:rsidRPr="00150906">
        <w:rPr>
          <w:color w:val="000000"/>
        </w:rPr>
        <w:t>ресурсоснабжающими</w:t>
      </w:r>
      <w:proofErr w:type="spellEnd"/>
      <w:r w:rsidRPr="00150906">
        <w:rPr>
          <w:color w:val="000000"/>
        </w:rPr>
        <w:t xml:space="preserve"> организациями. Реструктуризация долгов перед ними.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4) Организация системы вывоза ТБО.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5) Решение проблемы ввода в строй нового водовода «Горка».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6) Ремонт внутриквартальных дорог.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7) Реализация планов, намеченных в рамках регионального проекта «Пятилетка благоустройства».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В Димитровграде существуют 12 основных рекреационных зон.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lastRenderedPageBreak/>
        <w:t xml:space="preserve">До 2019 года планируется выполнить их комплексное благоустройство. А также благоустроить все городские территории.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8) Озеленение города и сохранение его «зелёного каркаса». Переформатирование работы Службы охраны окружающей среды.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Наведение порядка в городских парках и скверах.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  <w:r w:rsidRPr="00150906">
        <w:rPr>
          <w:b/>
          <w:color w:val="000000"/>
        </w:rPr>
        <w:t xml:space="preserve">8. Формирование сбалансированного бюджета на следующий плановый период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Оптимизация расходов.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Расширение налогооблагаемой базы (в </w:t>
      </w:r>
      <w:proofErr w:type="spellStart"/>
      <w:r w:rsidRPr="00150906">
        <w:rPr>
          <w:color w:val="000000"/>
        </w:rPr>
        <w:t>т.ч</w:t>
      </w:r>
      <w:proofErr w:type="spellEnd"/>
      <w:r w:rsidRPr="00150906">
        <w:rPr>
          <w:color w:val="000000"/>
        </w:rPr>
        <w:t xml:space="preserve">. упорядочение в городе сектора наружной рекламы).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>Погашение кредиторской задолженности.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Привлечение федеральных и региональных средств на реализацию муниципальных программ.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Развитие </w:t>
      </w:r>
      <w:proofErr w:type="spellStart"/>
      <w:r w:rsidRPr="00150906">
        <w:rPr>
          <w:color w:val="000000"/>
        </w:rPr>
        <w:t>муниципально</w:t>
      </w:r>
      <w:proofErr w:type="spellEnd"/>
      <w:r w:rsidRPr="00150906">
        <w:rPr>
          <w:color w:val="000000"/>
        </w:rPr>
        <w:t xml:space="preserve">-частного партнёрства при реализации социально значимых проектов.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  <w:r w:rsidRPr="00150906">
        <w:rPr>
          <w:b/>
          <w:color w:val="000000"/>
        </w:rPr>
        <w:t xml:space="preserve">9.Строительство новых социальных объектов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Завершение строительства детского сада на </w:t>
      </w:r>
      <w:proofErr w:type="spellStart"/>
      <w:r w:rsidRPr="00150906">
        <w:rPr>
          <w:color w:val="000000"/>
        </w:rPr>
        <w:t>ул</w:t>
      </w:r>
      <w:proofErr w:type="gramStart"/>
      <w:r w:rsidRPr="00150906">
        <w:rPr>
          <w:color w:val="000000"/>
        </w:rPr>
        <w:t>.В</w:t>
      </w:r>
      <w:proofErr w:type="gramEnd"/>
      <w:r w:rsidRPr="00150906">
        <w:rPr>
          <w:color w:val="000000"/>
        </w:rPr>
        <w:t>осточной</w:t>
      </w:r>
      <w:proofErr w:type="spellEnd"/>
      <w:r w:rsidRPr="00150906">
        <w:rPr>
          <w:color w:val="000000"/>
        </w:rPr>
        <w:t xml:space="preserve">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Начало строительства школы и детского сада в Первомайском районе.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  <w:r w:rsidRPr="00150906">
        <w:rPr>
          <w:b/>
          <w:color w:val="000000"/>
        </w:rPr>
        <w:t xml:space="preserve">10. Реализация эффективной кадровой политики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Город уже сегодня испытывает дефицит кадров. А в связи со строительством Центра медицинской радиологии и смежных предприятий кадровая проблема выходит на первый план.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Поэтому необходимо сформировать систему </w:t>
      </w:r>
      <w:proofErr w:type="spellStart"/>
      <w:r w:rsidRPr="00150906">
        <w:rPr>
          <w:color w:val="000000"/>
        </w:rPr>
        <w:t>профориентационной</w:t>
      </w:r>
      <w:proofErr w:type="spellEnd"/>
      <w:r w:rsidRPr="00150906">
        <w:rPr>
          <w:color w:val="000000"/>
        </w:rPr>
        <w:t xml:space="preserve"> работы и подготовки необходимых кадров с учетом потребностей рынка труда города и региона.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  <w:r w:rsidRPr="00150906">
        <w:rPr>
          <w:b/>
          <w:color w:val="000000"/>
        </w:rPr>
        <w:t xml:space="preserve">11. Налаживание взаимодействия с ФМБА России и Клинической больницей №172 в сфере оказания медицинских услуг населению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В </w:t>
      </w:r>
      <w:proofErr w:type="spellStart"/>
      <w:r w:rsidRPr="00150906">
        <w:rPr>
          <w:color w:val="000000"/>
        </w:rPr>
        <w:t>т.ч</w:t>
      </w:r>
      <w:proofErr w:type="spellEnd"/>
      <w:r w:rsidRPr="00150906">
        <w:rPr>
          <w:color w:val="000000"/>
        </w:rPr>
        <w:t xml:space="preserve">. решение проблемы функционирования медкабинетов в детских садах и проблемы дефицита врачей и среднего медперсонала в лечебных учреждениях. </w:t>
      </w: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  <w:r w:rsidRPr="00150906">
        <w:rPr>
          <w:b/>
          <w:color w:val="000000"/>
        </w:rPr>
        <w:t xml:space="preserve">12. Развитие туристической отрасли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Димитровград имеет намерение войти в региональную программу туристическо-рекреационного кластера. Тем более что развитие туризма становится для города насущной необходимостью - в связи с открытием радиологического Центра поток прибывающих сюда людей значительно увеличится. Мы должны организовать их свободное время. Продумать экскурсионные маршруты, досуговые программы, заняться оборудованием рекреационных зон и мест отдыха.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Планируется создание Ассоциации организаций, работающих в туристическом бизнесе, и поддержать инициативы по оформлению существующих туристических объектов и созданию новых, а также координировать эту деятельность.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  <w:r w:rsidRPr="00150906">
        <w:rPr>
          <w:b/>
          <w:color w:val="000000"/>
        </w:rPr>
        <w:t xml:space="preserve">13. Поддержка спорта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1) Продолжение модернизации стадиона «Строитель»: создание на стадионе футбольного поля с искусственным покрытием и легкоатлетического комплекса.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2) Решение проблемы финансирования футбольных и хоккейных городских команд.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3) Обеспечение безопасности и антитеррористической защищённости спортивных объектов.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  <w:r w:rsidRPr="00150906">
        <w:rPr>
          <w:b/>
          <w:color w:val="000000"/>
        </w:rPr>
        <w:t xml:space="preserve">14. Реализация проекта «Народный бюджет»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Проекты выбраны с учётом мнения жителей города. В 2016 году на их реализацию было выделено 3 млн. рублей: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lastRenderedPageBreak/>
        <w:t xml:space="preserve">1) Ремонт мостов через реку </w:t>
      </w:r>
      <w:proofErr w:type="spellStart"/>
      <w:r w:rsidRPr="00150906">
        <w:rPr>
          <w:color w:val="000000"/>
        </w:rPr>
        <w:t>Мелекесску</w:t>
      </w:r>
      <w:proofErr w:type="spellEnd"/>
      <w:r w:rsidRPr="00150906">
        <w:rPr>
          <w:color w:val="000000"/>
        </w:rPr>
        <w:t xml:space="preserve">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2) Ремонт центра реабилитации инвалидов «Преодоление».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3) Благоустройство парка Духовности – выровнена площадка.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>В 2017 году на проект «Народный бюджет» также выделено 3 млн. рублей из бюджета города.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  <w:r w:rsidRPr="00150906">
        <w:rPr>
          <w:b/>
          <w:color w:val="000000"/>
        </w:rPr>
        <w:t xml:space="preserve">15. Сохранение социальной стабильности. Обеспечение межнационального и межконфессионального взаимодействия.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Решение насущных социальных проблем.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Выполнение предусмотренных законом социальных обязательств.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Конструктивное взаимодействие с представителями национальных диаспор и религиозных конфессий.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  <w:r w:rsidRPr="00150906">
        <w:rPr>
          <w:b/>
          <w:color w:val="000000"/>
        </w:rPr>
        <w:t xml:space="preserve">16.Обеспечение безопасности города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Конструктивное взаимодействие с правоохранительными органами и силовыми структурами.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Антитеррористическая работа.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Активизация работа Совета безопасности при главе города и Совета по межнациональным отношениям.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Отдельный вопрос – противодействие тоталитарным сектам. </w:t>
      </w: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  <w:r w:rsidRPr="00150906">
        <w:rPr>
          <w:b/>
          <w:color w:val="000000"/>
        </w:rPr>
        <w:t xml:space="preserve">17. Реализация эффективной молодёжной политики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Вовлечение молодёжи в решение городских проблем.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Активизация </w:t>
      </w:r>
      <w:proofErr w:type="spellStart"/>
      <w:r w:rsidRPr="00150906">
        <w:rPr>
          <w:color w:val="000000"/>
        </w:rPr>
        <w:t>профориентационной</w:t>
      </w:r>
      <w:proofErr w:type="spellEnd"/>
      <w:r w:rsidRPr="00150906">
        <w:rPr>
          <w:color w:val="000000"/>
        </w:rPr>
        <w:t xml:space="preserve"> работы.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Работа по профилактике асоциальных явлений в молодёжной среде.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Активизация работающей молодёжи.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Создание Молодёжного центра.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Решение проблемы трудоустройства молодых. Возобновление работы Молодёжной биржи труда.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</w:p>
    <w:p w:rsidR="00150906" w:rsidRPr="00150906" w:rsidRDefault="00150906" w:rsidP="00150906">
      <w:pPr>
        <w:ind w:firstLine="851"/>
        <w:contextualSpacing/>
        <w:jc w:val="both"/>
        <w:rPr>
          <w:b/>
          <w:color w:val="000000"/>
        </w:rPr>
      </w:pPr>
      <w:r w:rsidRPr="00150906">
        <w:rPr>
          <w:b/>
          <w:color w:val="000000"/>
        </w:rPr>
        <w:t xml:space="preserve">18. Антикоррупционная работа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 xml:space="preserve">Продолжение антикоррупционной работы (не допустить попадания Димитровграда в «красную зону» на региональной анимированной антикоррупционной карте, сохранить позиции в «зелёной зоне»). </w:t>
      </w:r>
    </w:p>
    <w:p w:rsidR="00150906" w:rsidRPr="00150906" w:rsidRDefault="00150906" w:rsidP="00150906">
      <w:pPr>
        <w:ind w:firstLine="851"/>
        <w:contextualSpacing/>
        <w:jc w:val="both"/>
        <w:rPr>
          <w:color w:val="000000"/>
        </w:rPr>
      </w:pPr>
      <w:r w:rsidRPr="00150906">
        <w:rPr>
          <w:color w:val="000000"/>
        </w:rPr>
        <w:t>Обеспечение открытости власти.</w:t>
      </w:r>
    </w:p>
    <w:p w:rsidR="00105B34" w:rsidRPr="00150906" w:rsidRDefault="00105B34" w:rsidP="00105B34">
      <w:pPr>
        <w:rPr>
          <w:color w:val="000000" w:themeColor="text1"/>
        </w:rPr>
      </w:pPr>
    </w:p>
    <w:sectPr w:rsidR="00105B34" w:rsidRPr="00150906" w:rsidSect="005E3096">
      <w:headerReference w:type="even" r:id="rId11"/>
      <w:headerReference w:type="default" r:id="rId12"/>
      <w:footnotePr>
        <w:pos w:val="beneathText"/>
      </w:footnotePr>
      <w:pgSz w:w="11905" w:h="16837"/>
      <w:pgMar w:top="899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77" w:rsidRDefault="00081377">
      <w:r>
        <w:separator/>
      </w:r>
    </w:p>
  </w:endnote>
  <w:endnote w:type="continuationSeparator" w:id="0">
    <w:p w:rsidR="00081377" w:rsidRDefault="0008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77" w:rsidRDefault="00081377">
      <w:r>
        <w:separator/>
      </w:r>
    </w:p>
  </w:footnote>
  <w:footnote w:type="continuationSeparator" w:id="0">
    <w:p w:rsidR="00081377" w:rsidRDefault="00081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0906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9913CC"/>
    <w:multiLevelType w:val="hybridMultilevel"/>
    <w:tmpl w:val="8C287B8A"/>
    <w:lvl w:ilvl="0" w:tplc="56E4F2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7855"/>
    <w:multiLevelType w:val="hybridMultilevel"/>
    <w:tmpl w:val="A964D036"/>
    <w:lvl w:ilvl="0" w:tplc="6562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194D"/>
    <w:rsid w:val="00052713"/>
    <w:rsid w:val="00057EE6"/>
    <w:rsid w:val="000602B9"/>
    <w:rsid w:val="00070238"/>
    <w:rsid w:val="0007511F"/>
    <w:rsid w:val="00081377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5B34"/>
    <w:rsid w:val="00106AA8"/>
    <w:rsid w:val="00107199"/>
    <w:rsid w:val="00110376"/>
    <w:rsid w:val="0011244B"/>
    <w:rsid w:val="00113414"/>
    <w:rsid w:val="00116991"/>
    <w:rsid w:val="001178CD"/>
    <w:rsid w:val="0012443E"/>
    <w:rsid w:val="00126E9F"/>
    <w:rsid w:val="0013008F"/>
    <w:rsid w:val="00130847"/>
    <w:rsid w:val="00133D1A"/>
    <w:rsid w:val="001428E6"/>
    <w:rsid w:val="00146DAA"/>
    <w:rsid w:val="00150906"/>
    <w:rsid w:val="001536E6"/>
    <w:rsid w:val="00161A92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3BF8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1F740D"/>
    <w:rsid w:val="0020057A"/>
    <w:rsid w:val="00200612"/>
    <w:rsid w:val="002114D5"/>
    <w:rsid w:val="002141D4"/>
    <w:rsid w:val="00223847"/>
    <w:rsid w:val="00237171"/>
    <w:rsid w:val="0024699A"/>
    <w:rsid w:val="00247451"/>
    <w:rsid w:val="00250B30"/>
    <w:rsid w:val="00255440"/>
    <w:rsid w:val="00260B22"/>
    <w:rsid w:val="0026399B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3D39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2018B"/>
    <w:rsid w:val="00321978"/>
    <w:rsid w:val="0032533D"/>
    <w:rsid w:val="00325B16"/>
    <w:rsid w:val="00325CE6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3988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4C14"/>
    <w:rsid w:val="004863FF"/>
    <w:rsid w:val="00486730"/>
    <w:rsid w:val="004873A5"/>
    <w:rsid w:val="00495E86"/>
    <w:rsid w:val="00496B73"/>
    <w:rsid w:val="004A11AC"/>
    <w:rsid w:val="004B0495"/>
    <w:rsid w:val="004B1025"/>
    <w:rsid w:val="004B2D58"/>
    <w:rsid w:val="004B6713"/>
    <w:rsid w:val="004B67A3"/>
    <w:rsid w:val="004C3435"/>
    <w:rsid w:val="004D1435"/>
    <w:rsid w:val="004D41B9"/>
    <w:rsid w:val="004D682D"/>
    <w:rsid w:val="004E144B"/>
    <w:rsid w:val="004E62F6"/>
    <w:rsid w:val="004E7200"/>
    <w:rsid w:val="004F299F"/>
    <w:rsid w:val="0050122C"/>
    <w:rsid w:val="005046A9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0972"/>
    <w:rsid w:val="005514ED"/>
    <w:rsid w:val="00553CA7"/>
    <w:rsid w:val="005540F5"/>
    <w:rsid w:val="00556806"/>
    <w:rsid w:val="0055780C"/>
    <w:rsid w:val="005601C3"/>
    <w:rsid w:val="0056052A"/>
    <w:rsid w:val="005647F3"/>
    <w:rsid w:val="00574506"/>
    <w:rsid w:val="00574E2D"/>
    <w:rsid w:val="0058120F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4299"/>
    <w:rsid w:val="005D472D"/>
    <w:rsid w:val="005D4FB9"/>
    <w:rsid w:val="005D56F6"/>
    <w:rsid w:val="005E0253"/>
    <w:rsid w:val="005E3096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30BFC"/>
    <w:rsid w:val="0063483B"/>
    <w:rsid w:val="0063742D"/>
    <w:rsid w:val="00641DA7"/>
    <w:rsid w:val="006439D5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76C5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53100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7F78"/>
    <w:rsid w:val="007E2B18"/>
    <w:rsid w:val="007E3AB6"/>
    <w:rsid w:val="007E57E2"/>
    <w:rsid w:val="007E5B80"/>
    <w:rsid w:val="007F108F"/>
    <w:rsid w:val="007F1907"/>
    <w:rsid w:val="007F1B2B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16EF3"/>
    <w:rsid w:val="008228C9"/>
    <w:rsid w:val="00823940"/>
    <w:rsid w:val="0082549E"/>
    <w:rsid w:val="00835076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830E3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753F0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9F44C7"/>
    <w:rsid w:val="00A03114"/>
    <w:rsid w:val="00A03AE6"/>
    <w:rsid w:val="00A044EC"/>
    <w:rsid w:val="00A06647"/>
    <w:rsid w:val="00A07CAB"/>
    <w:rsid w:val="00A11468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47F87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0EE5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F2042"/>
    <w:rsid w:val="00AF24D0"/>
    <w:rsid w:val="00B15756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3C2A"/>
    <w:rsid w:val="00B75729"/>
    <w:rsid w:val="00B76B09"/>
    <w:rsid w:val="00B83BD6"/>
    <w:rsid w:val="00B96410"/>
    <w:rsid w:val="00B97800"/>
    <w:rsid w:val="00B97C21"/>
    <w:rsid w:val="00BA1C84"/>
    <w:rsid w:val="00BA65DA"/>
    <w:rsid w:val="00BB0564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1E4C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B5A33"/>
    <w:rsid w:val="00CC1FA9"/>
    <w:rsid w:val="00CD160F"/>
    <w:rsid w:val="00CD55A8"/>
    <w:rsid w:val="00CD7538"/>
    <w:rsid w:val="00CE1923"/>
    <w:rsid w:val="00CE1B34"/>
    <w:rsid w:val="00CE4162"/>
    <w:rsid w:val="00CE50DE"/>
    <w:rsid w:val="00CE53AA"/>
    <w:rsid w:val="00CE53E0"/>
    <w:rsid w:val="00CF4E21"/>
    <w:rsid w:val="00CF5971"/>
    <w:rsid w:val="00CF6BF8"/>
    <w:rsid w:val="00D0091B"/>
    <w:rsid w:val="00D04E8F"/>
    <w:rsid w:val="00D11933"/>
    <w:rsid w:val="00D11FF9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16B"/>
    <w:rsid w:val="00DE415A"/>
    <w:rsid w:val="00DE5EC7"/>
    <w:rsid w:val="00DE6ED2"/>
    <w:rsid w:val="00DF014D"/>
    <w:rsid w:val="00DF1FF4"/>
    <w:rsid w:val="00DF2821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E1E"/>
    <w:rsid w:val="00E55F2D"/>
    <w:rsid w:val="00E561E8"/>
    <w:rsid w:val="00E56504"/>
    <w:rsid w:val="00E569A5"/>
    <w:rsid w:val="00E56CA4"/>
    <w:rsid w:val="00E5764D"/>
    <w:rsid w:val="00E61146"/>
    <w:rsid w:val="00E70BC9"/>
    <w:rsid w:val="00E70E72"/>
    <w:rsid w:val="00E71124"/>
    <w:rsid w:val="00E71509"/>
    <w:rsid w:val="00E71CE3"/>
    <w:rsid w:val="00E71F5C"/>
    <w:rsid w:val="00E74D3B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0171"/>
    <w:rsid w:val="00F114A6"/>
    <w:rsid w:val="00F145F1"/>
    <w:rsid w:val="00F15D81"/>
    <w:rsid w:val="00F17C49"/>
    <w:rsid w:val="00F17D96"/>
    <w:rsid w:val="00F204A7"/>
    <w:rsid w:val="00F31275"/>
    <w:rsid w:val="00F313B0"/>
    <w:rsid w:val="00F31CA4"/>
    <w:rsid w:val="00F33168"/>
    <w:rsid w:val="00F34898"/>
    <w:rsid w:val="00F350EB"/>
    <w:rsid w:val="00F3566B"/>
    <w:rsid w:val="00F40BFF"/>
    <w:rsid w:val="00F45C95"/>
    <w:rsid w:val="00F478CB"/>
    <w:rsid w:val="00F54CE5"/>
    <w:rsid w:val="00F567C8"/>
    <w:rsid w:val="00F57859"/>
    <w:rsid w:val="00F6298A"/>
    <w:rsid w:val="00F7605C"/>
    <w:rsid w:val="00F77EFA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B81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3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3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8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DF2821"/>
    <w:rPr>
      <w:color w:val="0000FF"/>
      <w:u w:val="single"/>
    </w:rPr>
  </w:style>
  <w:style w:type="character" w:styleId="HTML">
    <w:name w:val="HTML Typewriter"/>
    <w:rsid w:val="005E3096"/>
    <w:rPr>
      <w:rFonts w:ascii="Arial Unicode MS" w:eastAsia="Arial Unicode MS" w:hAnsi="Arial Unicode MS" w:cs="Arial Unicode MS"/>
      <w:sz w:val="20"/>
      <w:szCs w:val="20"/>
    </w:rPr>
  </w:style>
  <w:style w:type="paragraph" w:styleId="aa">
    <w:name w:val="Title"/>
    <w:basedOn w:val="a"/>
    <w:next w:val="ab"/>
    <w:link w:val="ac"/>
    <w:qFormat/>
    <w:rsid w:val="005E3096"/>
    <w:pPr>
      <w:jc w:val="center"/>
    </w:pPr>
    <w:rPr>
      <w:b/>
      <w:bCs/>
      <w:sz w:val="32"/>
    </w:rPr>
  </w:style>
  <w:style w:type="paragraph" w:styleId="ab">
    <w:name w:val="Subtitle"/>
    <w:basedOn w:val="a"/>
    <w:next w:val="a3"/>
    <w:qFormat/>
    <w:rsid w:val="005E309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d">
    <w:name w:val="Normal (Web)"/>
    <w:basedOn w:val="a"/>
    <w:rsid w:val="005E3096"/>
    <w:pPr>
      <w:spacing w:before="72" w:after="72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link w:val="a4"/>
    <w:rsid w:val="005E3096"/>
    <w:rPr>
      <w:sz w:val="24"/>
      <w:szCs w:val="24"/>
      <w:lang w:val="ru-RU" w:eastAsia="ar-SA" w:bidi="ar-SA"/>
    </w:rPr>
  </w:style>
  <w:style w:type="paragraph" w:styleId="20">
    <w:name w:val="Body Text Indent 2"/>
    <w:basedOn w:val="a"/>
    <w:link w:val="21"/>
    <w:rsid w:val="005E3096"/>
    <w:pPr>
      <w:spacing w:after="120" w:line="480" w:lineRule="auto"/>
      <w:ind w:left="283"/>
    </w:pPr>
  </w:style>
  <w:style w:type="paragraph" w:customStyle="1" w:styleId="14">
    <w:name w:val="Обычный + 14 пт"/>
    <w:aliases w:val="По ширине"/>
    <w:basedOn w:val="ad"/>
    <w:rsid w:val="005E3096"/>
    <w:pPr>
      <w:jc w:val="both"/>
    </w:pPr>
    <w:rPr>
      <w:sz w:val="28"/>
      <w:szCs w:val="28"/>
    </w:rPr>
  </w:style>
  <w:style w:type="character" w:styleId="ae">
    <w:name w:val="Strong"/>
    <w:qFormat/>
    <w:rsid w:val="005E3096"/>
    <w:rPr>
      <w:b/>
      <w:bCs/>
    </w:rPr>
  </w:style>
  <w:style w:type="paragraph" w:customStyle="1" w:styleId="210">
    <w:name w:val="Основной текст с отступом 21"/>
    <w:basedOn w:val="a"/>
    <w:rsid w:val="005E3096"/>
    <w:pPr>
      <w:suppressAutoHyphens w:val="0"/>
      <w:spacing w:after="200" w:line="360" w:lineRule="auto"/>
      <w:ind w:firstLine="709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c">
    <w:name w:val="Название Знак"/>
    <w:link w:val="aa"/>
    <w:rsid w:val="001A3BF8"/>
    <w:rPr>
      <w:b/>
      <w:bCs/>
      <w:sz w:val="32"/>
      <w:szCs w:val="24"/>
      <w:lang w:eastAsia="ar-SA"/>
    </w:rPr>
  </w:style>
  <w:style w:type="character" w:customStyle="1" w:styleId="21">
    <w:name w:val="Основной текст с отступом 2 Знак"/>
    <w:link w:val="20"/>
    <w:rsid w:val="001A3BF8"/>
    <w:rPr>
      <w:sz w:val="24"/>
      <w:szCs w:val="24"/>
      <w:lang w:eastAsia="ar-SA"/>
    </w:rPr>
  </w:style>
  <w:style w:type="paragraph" w:styleId="af">
    <w:name w:val="No Spacing"/>
    <w:uiPriority w:val="1"/>
    <w:qFormat/>
    <w:rsid w:val="00105B3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3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3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8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DF2821"/>
    <w:rPr>
      <w:color w:val="0000FF"/>
      <w:u w:val="single"/>
    </w:rPr>
  </w:style>
  <w:style w:type="character" w:styleId="HTML">
    <w:name w:val="HTML Typewriter"/>
    <w:rsid w:val="005E3096"/>
    <w:rPr>
      <w:rFonts w:ascii="Arial Unicode MS" w:eastAsia="Arial Unicode MS" w:hAnsi="Arial Unicode MS" w:cs="Arial Unicode MS"/>
      <w:sz w:val="20"/>
      <w:szCs w:val="20"/>
    </w:rPr>
  </w:style>
  <w:style w:type="paragraph" w:styleId="aa">
    <w:name w:val="Title"/>
    <w:basedOn w:val="a"/>
    <w:next w:val="ab"/>
    <w:link w:val="ac"/>
    <w:qFormat/>
    <w:rsid w:val="005E3096"/>
    <w:pPr>
      <w:jc w:val="center"/>
    </w:pPr>
    <w:rPr>
      <w:b/>
      <w:bCs/>
      <w:sz w:val="32"/>
    </w:rPr>
  </w:style>
  <w:style w:type="paragraph" w:styleId="ab">
    <w:name w:val="Subtitle"/>
    <w:basedOn w:val="a"/>
    <w:next w:val="a3"/>
    <w:qFormat/>
    <w:rsid w:val="005E309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d">
    <w:name w:val="Normal (Web)"/>
    <w:basedOn w:val="a"/>
    <w:rsid w:val="005E3096"/>
    <w:pPr>
      <w:spacing w:before="72" w:after="72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link w:val="a4"/>
    <w:rsid w:val="005E3096"/>
    <w:rPr>
      <w:sz w:val="24"/>
      <w:szCs w:val="24"/>
      <w:lang w:val="ru-RU" w:eastAsia="ar-SA" w:bidi="ar-SA"/>
    </w:rPr>
  </w:style>
  <w:style w:type="paragraph" w:styleId="20">
    <w:name w:val="Body Text Indent 2"/>
    <w:basedOn w:val="a"/>
    <w:link w:val="21"/>
    <w:rsid w:val="005E3096"/>
    <w:pPr>
      <w:spacing w:after="120" w:line="480" w:lineRule="auto"/>
      <w:ind w:left="283"/>
    </w:pPr>
  </w:style>
  <w:style w:type="paragraph" w:customStyle="1" w:styleId="14">
    <w:name w:val="Обычный + 14 пт"/>
    <w:aliases w:val="По ширине"/>
    <w:basedOn w:val="ad"/>
    <w:rsid w:val="005E3096"/>
    <w:pPr>
      <w:jc w:val="both"/>
    </w:pPr>
    <w:rPr>
      <w:sz w:val="28"/>
      <w:szCs w:val="28"/>
    </w:rPr>
  </w:style>
  <w:style w:type="character" w:styleId="ae">
    <w:name w:val="Strong"/>
    <w:qFormat/>
    <w:rsid w:val="005E3096"/>
    <w:rPr>
      <w:b/>
      <w:bCs/>
    </w:rPr>
  </w:style>
  <w:style w:type="paragraph" w:customStyle="1" w:styleId="210">
    <w:name w:val="Основной текст с отступом 21"/>
    <w:basedOn w:val="a"/>
    <w:rsid w:val="005E3096"/>
    <w:pPr>
      <w:suppressAutoHyphens w:val="0"/>
      <w:spacing w:after="200" w:line="360" w:lineRule="auto"/>
      <w:ind w:firstLine="709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c">
    <w:name w:val="Название Знак"/>
    <w:link w:val="aa"/>
    <w:rsid w:val="001A3BF8"/>
    <w:rPr>
      <w:b/>
      <w:bCs/>
      <w:sz w:val="32"/>
      <w:szCs w:val="24"/>
      <w:lang w:eastAsia="ar-SA"/>
    </w:rPr>
  </w:style>
  <w:style w:type="character" w:customStyle="1" w:styleId="21">
    <w:name w:val="Основной текст с отступом 2 Знак"/>
    <w:link w:val="20"/>
    <w:rsid w:val="001A3BF8"/>
    <w:rPr>
      <w:sz w:val="24"/>
      <w:szCs w:val="24"/>
      <w:lang w:eastAsia="ar-SA"/>
    </w:rPr>
  </w:style>
  <w:style w:type="paragraph" w:styleId="af">
    <w:name w:val="No Spacing"/>
    <w:uiPriority w:val="1"/>
    <w:qFormat/>
    <w:rsid w:val="00105B3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3919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26210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13</cp:revision>
  <cp:lastPrinted>2015-02-27T07:57:00Z</cp:lastPrinted>
  <dcterms:created xsi:type="dcterms:W3CDTF">2016-02-17T05:09:00Z</dcterms:created>
  <dcterms:modified xsi:type="dcterms:W3CDTF">2017-02-27T11:15:00Z</dcterms:modified>
</cp:coreProperties>
</file>